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Wiederholung des Konjuktivs. Sprachspiele./ T2- Unser Leben mit neuen Medien.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Was ist Freundcshaft?/ T2- Campus in Deutschalnd. Studieren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eine informelle E-mail schreiben. Saetze mut ‘weil’, ‘deshalb’, obwohl’. T2- wer die wahl hat?- HV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Sätze mit „trotzdem” und „deshalb”. T2- Eine formelle E-mail schreiben. Seinen weg finden.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Frust im Studium. T2: Sätze mit „obwohl”, „trotzdem” – Wiederholung.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Wiedeholung des Wortschatzes. T2- Engagement für Natur und Menschen.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Ostern in Deutschland. T2- WWOOF- Arbeit am Text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Zaliczenie. T2: Unten im Tal oder oben auf der Alp. – Arbeit mit dem Text.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T1- Eine tolle Erfahrung. T2: sich begrüssen- international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Siezen, dozen, miteinander reden. T2: Keine Panik-niemand ist perfekt.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T1: Zaliczenie; Keine Panik- Fehler machen. T2: Eine Stelle in Dresden.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T1: Silicon Saxony. T2: Geschichten und Gesichter Berlins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T1:Berliner Geschichten. T2: warum auswandern?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T1: sich informieren. T2: Im Gastland – Österreich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T1: Typisch deutsch und österreichisch, T2: Politik in Deutschland.</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