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ptos" w:hAnsi="Aptos"/>
          <w:b/>
          <w:sz w:val="26"/>
        </w:rPr>
        <w:t>SYLABUS</w:t>
      </w:r>
    </w:p>
    <w:p>
      <w:pPr>
        <w:spacing w:before="0" w:after="40"/>
        <w:jc w:val="center"/>
      </w:pPr>
      <w:r>
        <w:rPr>
          <w:rFonts w:ascii="Aptos" w:hAnsi="Aptos"/>
          <w:b/>
          <w:sz w:val="20"/>
        </w:rPr>
        <w:t>Polsko-Japonska Akademia Technik Komputerowych Filia w Gdansku</w:t>
      </w:r>
    </w:p>
    <w:p>
      <w:pPr>
        <w:spacing w:before="0" w:after="80"/>
        <w:jc w:val="center"/>
      </w:pPr>
      <w:r>
        <w:rPr>
          <w:rFonts w:ascii="Aptos" w:hAnsi="Aptos"/>
          <w:sz w:val="20"/>
        </w:rPr>
        <w:t>Kierunek: INFORMATYKA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1.  Nazwa polska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2.  Wersja z dnia: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Statystyczna analiza danych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19.02.2026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3.  Nazwa angielska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4.  Kod przedmiotu: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SAD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5.  Nazwa jednostki prowadzącej przedmiot: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6.  Liczba punktów ECTS: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Filia w Gdansku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972"/>
            <w:gridSpan w:val="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7.  Studia</w:t>
            </w:r>
          </w:p>
        </w:tc>
      </w:tr>
      <w:tr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kierunek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stopień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forma studiów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zakres specjalizacyjny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profil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semestr nauczania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INFORMATYKA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niestacjonarny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obligatoryjny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8.  Osoba odpowiedzialna za przedmiot: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Dr Monika Wrzosek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9.  Formy zajęć, sposób ich realizacji i przypisana im liczba godzin: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 internetowo</w:t>
            </w:r>
          </w:p>
        </w:tc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ćw./lab./prac. internetowo</w:t>
            </w:r>
          </w:p>
        </w:tc>
      </w:tr>
      <w:tr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16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16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Rodzaj nakładu pracy: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Liczba godzin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ECTS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Zajęcia z bezpośrednim udziałem nauczyciela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32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1.3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studenta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93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3.7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Suma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125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10.  Język wykładowy: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11.  Metody dydaktyczne:</w:t>
            </w:r>
          </w:p>
        </w:tc>
      </w:tr>
      <w:tr>
        <w:tc>
          <w:tcPr>
            <w:tcW w:type="dxa" w:w="9972"/>
          </w:tcPr>
          <w:p/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12.  Forma i sposób zaliczenia oraz podstawowe kryteria oceny lub wymagania egzaminacyjne: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Egzamin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rozwiązywanie zadań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Kryteria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Laboratorium–dwa kolokwia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4. Skala ocen: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5. Poniżej 50% - ndst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6. Od 50% - dst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7. Od 60% - dst+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8. Od 70% - db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9. Od 80% - db+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10. Od 90% - bdb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11. Wykład– egzamin pisemny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12. Skala ocen: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13. Poniżej 50% - ndst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14. Od 50% - dst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15. Od 60% - dst+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16. Od 70% - db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17. Od 80% - db+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18. Od 90% - bdb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19. Przed podejściem do egzaminu student musi zaliczyć część ćwiczeniową.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rozwiązywanie zadań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Kryteria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Laboratorium–dwa kolokwia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4. Skala ocen: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5. Poniżej 50% - ndst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6. Od 50% - dst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7. Od 60% - dst+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8. Od 70% - db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9. Od 80% - db+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10. Od 90% - bdb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11. Wykład– egzamin pisemny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12. Skala ocen: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13. Poniżej 50% - ndst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14. Od 50% - dst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15. Od 60% - dst+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16. Od 70% - db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17. Od 80% - db+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18. Od 90% - bdb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19. Przed podejściem do egzaminu student musi zaliczyć część ćwiczeniową.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13.  Kompetencje niezbędne dla realizacji przedmiotu i przedmioty poprzedzające, z których one pochodzą: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Nazwa przedmiotu poprzedzającego lub realizowanego równolegle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Wymagane kompetencje niezbędne w realizacji danego przedmiotu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Analiza matematyczna, Programowanie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Elementy rachunku różniczkowego i całkowego, podstawy programowania.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14.  Cele przedmiotu (abstrakt w języku polskim i angielskim)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Abstrakt po polsku:</w:t>
            </w:r>
          </w:p>
          <w:p>
            <w:pPr>
              <w:spacing w:before="20" w:after="80"/>
            </w:pPr>
            <w:r>
              <w:rPr>
                <w:rFonts w:ascii="Aptos" w:hAnsi="Aptos"/>
                <w:sz w:val="22"/>
              </w:rPr>
              <w:t>Celem przedmiotu jest zapoznanie studentów ze sposobami prezentacji i analizy danych oraz narzędziami modelowania probabilistycznego; przedstawienie metod statystyki matematycznej i wnioskowania statystycznego oraz nabycieprzez studentów praktycznych umiejętności wykorzystania oprogramowania do statystycznej analizy danych.</w:t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sz w:val="22"/>
              </w:rPr>
              <w:t>Abstrakt po angielsku:</w:t>
            </w:r>
          </w:p>
          <w:p>
            <w:pPr>
              <w:spacing w:before="20" w:after="20"/>
            </w:pPr>
            <w:r>
              <w:rPr>
                <w:rFonts w:ascii="Aptos" w:hAnsi="Aptos"/>
                <w:i/>
                <w:sz w:val="22"/>
              </w:rPr>
              <w:t>The aim of the course is to familiarize students with methods of data presentation and analysis as well as probabilistic modeling tools; to present methods of mathematical statistics and statistical inference; and to equip students with practical skills in using software for statistical data analysis.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15.  Treści programowe poszczególnych zajęć: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Nr zajęć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 / Laboratorium / Pracownia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Prawdopodobieństwo klasyczne i warunkowe. Niezależność zdarzeń. Prawdopodobieństwo całkowite. Wzór Bayesa. Niezawodność systemu.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Zmienne losowe dyskretne, dystrybuanta, wartość oczekiwana i wariancja. Rozkłady dwumianowy, ujemny dwumianowy i Poissona.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Zmienne losowe ciągłe, gęstość, dystrybuanta, wartość oczekiwana i wariancja. Rozkłady jednostajny, geometryczny, wykładniczy, gamma i normalny. Centralne twierdzenie graniczne.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Zmienne losowe dwuwymiarowa. Rozkłady brzegowe. Niezależność zmiennych losowych.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Zastosowania metody Monte Carlo.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Elementy procesów stochastycznych. Łańcuchy Markowa.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Elementy teorii kolejek.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Statystyka opisowa.Miary położenia, rozproszenia, asymetrii, koncentracji.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9.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Estymacja punktowa i przedziałowa parametrów rozkładów.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10.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Testowanie hipotez statystycznych.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11.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Model regresji liniowej.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16.  Elektroniczne materiały dydaktyczne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17.  Wykaz literatury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wymagana do ostatecznego zaliczenia zajęć, wykorzystywana podczas zajęć oraz studiowana samodzielnie przez studenta: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Michael Baron, Probability and Statistics for Computer Scientists, 3rd edition. American University Chapman &amp; Hall/CRC, 2019.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uzupełniająca: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Koronacki J., Mielniczuk J., Statystyka dla studentów kierunków technicznych i przyrodniczych, WNT, 2018.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Plucińska A., Pluciński E., Probabilistyka, PWN, 2017.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18.  Wiedza nabywana / dostarczana uczestnikom w trakcie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K_W01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zaawansowane zagadnienia probabilistyki i statystyki: rozkłady prawdopodobieństwa, procesy stochastyczne, łańcuchy Markowa, teorię kolejek i metody Monte Carlo w kontekście zastosowań informatycznych. [K_W12]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K_W12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metody statystycznej analizy danych: estymację parametryczną i nieparametryczną, testowanie hipotez, regresję liniową i podstawy analizy bayesowskiej. [K_W12]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19.  Umiejętności nabywane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K_U07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zastosować aparat matematyczny statystyki do analizy danych informatycznych, implementować modele probabilistyczne i interpretować wyniki analiz statystycznych. [K_U07]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posługiwać się narzędziami analityki danych (Python: NumPy, SciPy, pandas, matplotlib) do eksploracji i wizualizacji danych oraz budowy podstawowych modeli predykcyjnych. [K_U07]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20.  Kompetencje społeczne (postawy) kształtowane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zastosowania metod statystycznych w analizie danych na rzecz rozwiązywania problemów naukowych i inżynierskich. [K_K01]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samodzielnego uczenia się przez całe życie, aktualizując wiedzę z zakresu statystyki i analizy danych. [K_K03]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21.  Wymagania dotyczące laboratorium, w którym odbywają się zajęcia z niniejszego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Parametry dla stanowisk komputerowych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Oprogramowanie konieczne do realizacji przedmiotu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Wyposażenie specjalistyczne konieczne do realizacji przedmiotu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22.  Informacje dodatkowe – certyfikaty do których przygotowuje przedmiot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23.  Uzasadnienie dla prowadzenia przedmiotu - współpraca z rynkiem pracy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A.  W jakiego typu firmach bądź dziedzinach gospodarki będą potrzebne umiejętności nabyte w trakcie zajęć: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B.  W jakich zawodach wiedza i umiejętności nabyte podczas zajęć są istotne: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C.  Przykładowe tematy prac dyplomowych i projektów badawczych: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