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strukturę projektu, obsługę wyjątków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strukturę projektu, obsługę wyjątków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Java, platformy JVM oraz środowiska programistycznego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Typy danych, zmienne, operatory oraz instrukcje sterujące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Metody, przekazywanie parametrów oraz organizacja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Tablice oraz kolekcje wprowadzające (List, Set, Map)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Podstawy programowania obiektowego: klasy, obiekty, enkapsulacja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Konstruktory, dziedziczenie i polimorfizm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Obsługa wyjątków i mechanizmy kontroli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Operacje wejścia i wyjścia oraz praca z plikami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Dobre praktyki programistyczne i czytelność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programistyczny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