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45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1.8</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4. Modelowanie systemu (przypadki użycia, diagramy sekwencji i/lub czynności). Logiczny diagram klas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Modelowanie systemu. Architektura systemu: podział na podsystemy i komponenty. Projekt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Konfiguracja środowiska programistycznego i technologicznego.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8.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9.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10. Prace implementacyjne. Wstępna ocena postępów, analiza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11. Implementacja i integracja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12. Implementacja i integracja. Inspekcja kodu. Analiza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14. Finalizacja prac implementacyjnych i dokumentacyjnych; odbiór techniczny, przygotowanie raportu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15. Prezentacja, omówienie i podsumowanie projektów. Zaliczenie przedmiotu.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