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p>
            <w:pPr>
              <w:spacing w:before="20" w:after="20"/>
            </w:pPr>
            <w:r>
              <w:rPr>
                <w:rFonts w:ascii="Aptos" w:hAnsi="Aptos"/>
                <w:b/>
                <w:sz w:val="22"/>
              </w:rPr>
              <w:t>Laboratorium:</w:t>
            </w:r>
          </w:p>
          <w:p>
            <w:pPr>
              <w:spacing w:before="20" w:after="20"/>
            </w:pPr>
            <w:r>
              <w:rPr>
                <w:rFonts w:ascii="Aptos" w:hAnsi="Aptos"/>
                <w:b w:val="0"/>
                <w:sz w:val="22"/>
              </w:rPr>
              <w:t>• Ćwiczenia obsługi oprogramowania</w:t>
            </w:r>
          </w:p>
          <w:p>
            <w:pPr>
              <w:spacing w:before="20" w:after="20"/>
            </w:pPr>
            <w:r>
              <w:rPr>
                <w:rFonts w:ascii="Aptos" w:hAnsi="Aptos"/>
                <w:b w:val="0"/>
                <w:sz w:val="22"/>
              </w:rPr>
              <w:t>• Projektowanie modeli</w:t>
            </w:r>
          </w:p>
          <w:p>
            <w:pPr>
              <w:spacing w:before="20" w:after="20"/>
            </w:pPr>
            <w:r>
              <w:rPr>
                <w:rFonts w:ascii="Aptos" w:hAnsi="Aptos"/>
                <w:b w:val="0"/>
                <w:sz w:val="22"/>
              </w:rPr>
              <w:t>• Warsztaty praktyczne w pracowni IoT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2 projekty składające sią na 100% oceny</w:t>
            </w:r>
          </w:p>
        </w:tc>
        <w:tc>
          <w:tcPr>
            <w:tcW w:type="dxa" w:w="4986"/>
          </w:tcPr>
          <w:p>
            <w:pPr>
              <w:spacing w:before="20" w:after="20"/>
            </w:pPr>
            <w:r>
              <w:rPr>
                <w:rFonts w:ascii="Aptos" w:hAnsi="Aptos"/>
                <w:sz w:val="22"/>
              </w:rPr>
              <w:t>1. 2 projekty składające sią na 100% oceny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Rola prototypowania w IoT: iteracje, wymagania, dokumentacja, MVP sprzętowe.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Podstawy CAD pod druk 3D (modelowanie pod obudowy, uchwyty, tolerancje, gwinty, zatrzaski).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Technologie druku 3D (FDM/SLA – przegląd), materiały, dobór parametrów, orientacja i podpory.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Przygotowanie do druku: slicer, testy kalibracyjne, ocena jakości, typowe defekty i ich przyczyny.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Post-processing i montaż: insert nuts, wkręty, klejenie, wzmocnienia, prowadzenie przewodów.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Płytki prototypowe i montaż THT/SMD: ergonomia układu, zasilanie, masa, porządek w okablowaniu.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Lutowanie: narzędzia, techniki, BHP, naprawy i rework, podstawy pomiarów multimetrem.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Interfejsy i peryferia w IoT: GPIO, I²C, SPI, UART, czujniki i aktuatory (serwo, silnik, przekaźnik).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Zasilanie prototypu: USB, Li-Ion/LiPo, stabilizatory, przetwornice, pobór prądu, ochrona.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Programowanie mikrokontrolera pod prototyp: struktura projektu, obsługa peryferiów, testy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Komunikacja: Wi-Fi/BLE/MQTT/HTTP (w zależności od platformy), podstawy integracji z usługą/HA.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Testowanie i diagnostyka: logowanie, pomiary, oscyloskop (opcjonalnie), checklisty uruchomieniowe.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Projekt zespołowy: wymagania, schemat połączeń, BOM, pliki CAD, wersjonowanie i repozytorium.</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