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Computer Vision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COV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niestacjonarny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specjalizacyjny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Tadeusz Puźniakowski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  <w:gridCol w:w="997"/>
      </w:tblGrid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Wymiar godzinowy (liczba godzin w semestrze)</w:t>
            </w:r>
          </w:p>
        </w:tc>
      </w:tr>
      <w:tr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16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  <w:tr>
        <w:tc>
          <w:tcPr>
            <w:tcW w:type="dxa" w:w="9970"/>
            <w:gridSpan w:val="1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Bilans ECTS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2991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1994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32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1.3</w:t>
            </w:r>
          </w:p>
        </w:tc>
      </w:tr>
      <w:tr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2991"/>
            <w:gridSpan w:val="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93</w:t>
            </w:r>
          </w:p>
        </w:tc>
        <w:tc>
          <w:tcPr>
            <w:tcW w:type="dxa" w:w="1994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3.7</w:t>
            </w:r>
          </w:p>
        </w:tc>
      </w:tr>
      <w:tr>
        <w:tc>
          <w:tcPr>
            <w:tcW w:type="dxa" w:w="4985"/>
            <w:gridSpan w:val="5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Opis samodzielnej pracy studenta</w:t>
            </w:r>
          </w:p>
        </w:tc>
        <w:tc>
          <w:tcPr>
            <w:tcW w:type="dxa" w:w="4985"/>
            <w:gridSpan w:val="5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Rozwiązywanie zadań w Google Colab z zakresu Computer Vision; praca nad projektem zespołowym; implementacja algorytmów detekcji i rozpoznawania obrazów; przygotowanie prezentacji posterowej.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Wykład: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multimedialną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wykład z prezentacją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Ćwiczenia / Laboratorium: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metoda projektów (projekt praktyczny)</w:t>
            </w:r>
          </w:p>
          <w:p>
            <w:pPr>
              <w:spacing w:before="20" w:after="20"/>
            </w:pPr>
            <w:r>
              <w:rPr>
                <w:rFonts w:ascii="Aptos" w:hAnsi="Aptos"/>
                <w:b w:val="0"/>
                <w:sz w:val="22"/>
              </w:rPr>
              <w:t>• praca w grupach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ocena sporządzonego oprogramowania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prezentacja projektu i dokumentacji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Narzedzia Sztucznej Inteligencji (NAI)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dzialania sieci neuronowej; transfer learning; self-supervised learning; foundation models; podstawy PyTorch; praca ze srodowiskami Colab, HuggingFace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ALG - Algebra liniowa z geometria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operacje na macierzach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Zapoznanie z podstawowymi problemami wizji komputerowej, metodami ich rozwiązywania oraz oceny przygotowywanych rozwiązań.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Introduction to the basic problems of computer vision, methods for solving them, and evaluation of the prepared solutions.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680"/>
        <w:gridCol w:w="8788"/>
      </w:tblGrid>
      <w:tr>
        <w:tc>
          <w:tcPr>
            <w:tcW w:type="dxa" w:w="9468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680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8788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Treści programowe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operacje przetwarzania obrazu. Zapoznanie z biblioteką OpenCV.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działania sieci splotowej.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Zaawansowane architektury bazujące na sieciach splotowych (LeNet, AlexNet, VGG, Inception).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Zaawansowane architektury bazujące na sieciach splotowych (ResNet, DenseNet, MobileNet, SqueezeNet, EfficientNet). Transfer Learning.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Detekcja obrazu. Architektura modeli typu YOLO.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Segmentacja obrazu. Metryki do segmentacji oraz najbardziej znane architektury.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Autoencoder oraz Variation Autoencoder.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Generative Adversarial Networks.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Image transformer.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Stable Diffusion.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Segment Anything oraz DINO.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Generowanie obrazu. Style Transfer.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Rekonstrukcja 3D na podstawie obrazu 2D.</w:t>
            </w:r>
          </w:p>
        </w:tc>
      </w:tr>
      <w:tr>
        <w:tc>
          <w:tcPr>
            <w:tcW w:type="dxa" w:w="680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14.</w:t>
            </w:r>
          </w:p>
        </w:tc>
        <w:tc>
          <w:tcPr>
            <w:tcW w:type="dxa" w:w="8788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Detekcja pozy. Rozpoznawanie twarzy.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Géron, Aurélien. Hands-on machine learning with Scikit-Learn, Keras, and TensorFlow. " O'Reilly Media, Inc.", 2022.  Rozdział 14, 17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Foley, James D., et al. "Computer graphics: Principles and practice, in c." Color Research and Application 22.1 (1997): 65-65. Rozdział 5.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Zhang, Aston, et al. Dive into deep learning. Cambridge University Press, 2023. https://d2l.ai/ Rozdział: 7, 11, 14, 22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Szeliski, Richard. Computer vision: algorithms and applications. Springer Nature, 2022. https://szeliski.org/Book/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rozumie:zaawansowane koncepcje i techniki przetwarzania obrazów cyfrowych, w tym metody segmentacji obrazu, detekcji krawędzi i wykrywania obiektów; posiada wiedzę na temat zastosowania splotowych i transformerowych sieci neuronowych w zadaniach klasyfikacji, detekcji, segmentacji i generowania obrazów; rozumie zasady działania algorytmów przetwarzających obrazy 2D i 3D oraz sekwence wideo; zna podstawy przetwarzania obrazów w czasie rzeczywistym i optymalizacji wydajności algorytmów computer vision; jest zaznajomiony z bibliotekami i frameworkami takimi jak OpenCV, PyTorch i HuggingFace stosowanymi w implementacji rozwiązań z zakresu widzenia komputerowego; rozumie wyzwania związane z przetwarzaniem dużych zbiorów danych obrazowych i metody ich efektywnego składowania i analizy.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rozumie:kluczowe zagadnienia i metody z zakresu computer vision, w tym techniki przetwarzania i analizy obrazów cyfrowych; rozumie podstawy algorytmów segmentacji obrazu, detekcji krawędzi i cech charakterystycznych; zna metody rozpoznawania obiektów i twarzy w obrazach oraz sekwencjach wideo; jest zaznajomiony z technikami rekonstrukcji trójwymiarowej sceny z obrazów dwuwymiarowych; zna podstawy deep learningu w zastosowaniu do zadań widzenia komputerowego, w tym architekturę i zastosowania sieci neuronowych splotowych in transformerowych ; jest świadomy wyzwań związanych z przetwarzaniem obrazów w czasie rzeczywistym i optymalizacją wydajności algorytmów wizyjnych.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K_W22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rozumie:zaawansowane pojęcia i techniki w dziedzinie computer vision; rozumie głębokie modele uczenia maszynowego stosowane w analizie obrazów, w tym architektury sieci neuronowych takie jak CNN, R-CNN, YOLO, autoencoder, GAN, modele dyfuzyjne, transformery do obrazów; zna zaawansowane metody detekcji i segmentacji obiektów, w tym techniki segmentacji semantycznej i instancyjnej; rozumie zasady działania systemów śledzenia wielu obiektów (multi-object tracking) w czasie rzeczywistym; jest zaznajomiony z technikami generowania i manipulacji obrazów przy użyciu modeli generatywnych, takich jak GANy i dyfuzyjne; zna metody uczenia się bez nadzoru i samonadzorowanego w kontekście analizy obrazów; rozumie problematykę interpretacji i wyjaśnialności modeli wizyjnych; zna zaawansowane techniki przetwarzania obrazów medycznych i przemysłowych; rozumie zasady działania i zastosowania systemów widzenia maszynowego w robotyce i pojazdach autonomicznych; jest zaznajomiony z aktualnymi narzędziami i bibliotekami takimi jak PyTorch, czy OpenCV, stosowanymi w zaawansowanych projektach computer vision.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K_U29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oprogramowania, prezentacja projektu i dokumentacji,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K_U04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samodzielnie poszerzać wiedzę z zakresu computer vision, wykorzystując platformy e-learningowe jak Coursera czy edX czy kursy na platformie YouTube; implementować i testować algorytmy wizyjne, korzystając z otwartych repozytoriów kodu; śledzić postępy w dziedzinie poprzez lekturę artykułów naukowych i uczestnictwo w webinarach; efektywnie rozwiązywać problemy techniczne przy użyciu forów specjalistycznych; tworzyć własne projekty wizyjne i dzielić się nimi online; uczestniczyć w wirtualnych grupach studyjnych, rozwijając praktyczne umiejętności w dziedzinie przetwarzania obrazów i sztucznej inteligencji.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oprogramowania, prezentacja projektu i dokumentacji,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K_U05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potrafi:współpracować w zespole nad projektami computer vision; trafnie oszacować czas i zasoby potrzebne do implementacji algorytmów przetwarzania obrazu; tworzyć realistyczne harmonogramy projektów wizyjnych, uwzględniające etapy od zbierania danych po testowanie; zarządzać priorytetami w złożonych zadaniach, jak systemy rozpoznawania twarzy; efektywnie komunikować postępy techniczne zespołowi; dostosowywać plan do zmian, utrzymując terminowość dostaw; przewidywać i zarządzać ryzykiem w projektach uczenia maszynowego dla analizy obrazów.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oprogramowania, prezentacja projektu i dokumentacji,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K_U32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potrafi:zdiagnozować złożone problemy w dziedzinie computer vision, takie jak niska dokładność detekcji obiektów w trudnych warunkach oświetleniowych; zaprojektować rozwiązanie wykorzystujące zaawansowane techniki, np. transfer learning czy data augmentation; dobrać odpowiednie narzędzia, jak PyTorch czy TensorFlow, oraz zestaw danych do treningu; określić etapy implementacji, od preprocessingu obrazów po fine-tuning modelu; zrealizować projekt, iteracyjnie optymalizując wyniki poprzez dostrajanie hiperparametrów i analizę błędów; ocenić efektywność rozwiązania przy użyciu odpowiednich metryk i testów; zaadaptować wdrożone rozwiązanie do wymagań czasu rzeczywistego lub ograniczeń sprzętowych.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oprogramowania, prezentacja projektu i dokumentacji,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K_K01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do:wykorzystania technik computer vision w rozwoju innowacyjnych rozwiązań naukowych i społecznych; zastosowania algorytmów przetwarzania obrazów w medycynie, np. do automatycznej analizy zdjęć rentgenowskich czy wykrywania nowotworów; wdrażania systemów rozpoznawania twarzy, z uwzględnieniem aspektów etycznych; tworzenia zaawansowanych systemów wizyjnych dla pojazdów autonomicznych, przyczyniając się do rozwoju inteligentnego transportu; implementacji rozwiązań augmented reality w edukacji i przemyśle; rozwijania technologii computer vision wspierających osoby z niepełnosprawnościami wzroku; projektowania systemów monitoringu środowiska wykorzystujących analizę obrazów satelitarnych; aktywnego udziału w otwartych projektach badawczych, dzieląc się wiedzą i kodem z globalną społecznością naukową.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oprogramowania, prezentacja projektu i dokumentacji, raport z wykonanego zadania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K_K05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do:ustalenia kluczowych priorytetów w projektach computer vision, takich jak wybór optymalnej architektury sieci neuronowej dla danego zadania wizyjnego; określenia krytycznych etapów w procesie rozwoju systemu rozpoznawania obrazów, od przygotowania danych po optymalizację modelu; priorytetyzacji zadań w zespole pracującym nad złożonym projektem widzenia maszynowego, uwzględniając terminy i zasoby; identyfikacji najważniejszych metryk oceny wydajności algorytmów przetwarzania obrazu w kontekście wymagań projektu; ustalenia kolejności implementacji funkcji w systemie analizy wideo, zaczynając od najbardziej istotnych dla użytkownika końcowego; określenia priorytetów w optymalizacji czasu wykonania algorytmów wizyjnych dla aplikacji czasu rzeczywistego; efektywnego zarządzania czasem i zasobami w procesie treningu i walidacji modeli deep learning do zadań wizyjnych.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ocena sporządzonego oprogramowania, prezentacja projektu i dokumentacji, raport z wykonanego zadania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