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Wprowadzenie do podstaw obsługi Blendera.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Modelowanie w trybie obiektowym.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Modyfikatory.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Modelowanie w trybie edycji.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Modelowanie high-poly w trybie rzeźbienia.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Oświetlenie.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Materiały.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Tekstury proceduralne.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Mapowanie tekstur i przestrzenie współrzędnych.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Tekstury bitmapowe.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Wypalanie tekstur.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Optymalizacja sceny 3D i rendering.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Komponowanie (compositing).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