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3</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Wiederholung des Konjuktivs. Sprachspiele./ T2- Unser Leben mit neuen Medien.</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Was ist Freundcshaft?/ T2- Campus in Deutschalnd. Studieren in Deutschland.</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eine informelle E-mail schreiben. Saetze mut ‘weil’, ‘deshalb’, obwohl’. T2- wer die wahl hat?- HV</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Sätze mit „trotzdem” und „deshalb”. T2- Eine formelle E-mail schreiben. Seinen weg finden.</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Frust im Studium. T2: Sätze mit „obwohl”, „trotzdem” – Wiederholung.</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Wiedeholung des Wortschatzes. T2- Engagement für Natur und Menschen.</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Ostern in Deutschland. T2- WWOOF- Arbeit am Text</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Zaliczenie. T2: Unten im Tal oder oben auf der Alp. – Arbeit mit dem Text.</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Eine tolle Erfahrung. T2: sich begrüssen- international</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Siezen, dozen, miteinander reden. T2: Keine Panik-niemand ist perfekt.</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T1: Zaliczenie; Keine Panik- Fehler machen. T2: Eine Stelle in Dresden.</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T1: Silicon Saxony. T2: Geschichten und Gesichter Berlins</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T1:Berliner Geschichten. T2: warum auswandern?</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T1: sich informieren. T2: Im Gastland – Österreich</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T1: Typisch deutsch und österreichisch, T2: Politik in Deutschland.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