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4</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1.Wiederholung des Stoffes. Powtórzenie materiału. Omówienie kwestii otrzymania zaliczenia.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Futur I und sich informieren. Czas przyszły Futur 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Sich informieren. Wir schreiben eine Anfrage. Piszemy ogłoszenie o pracę.</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Czas przyszły Futur 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Brauchen +zu, Im Gastland.</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Traeume und Plaene fuer die Zukunft</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Politik in Deutschland</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Futur I – czas przyszły, powtórzenie i test.</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Politisches System in Deutschland</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Politische Parteien. Der Bundestag.</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Ich engagiere mich fuer</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Flashmob</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Die Entwicklung der deutschen Sprache..</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14. Die Sprachen in der Welt. – die Diskussion</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15. Varietaeten der Sprache.Wiederholung des Stoffes.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