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Aktywność fizyczna poza zajęciami (np. zajęcia sportowe spoza oferty uczelni); dbanie o kondycję fizyczną; uzyskanie zaświadczenia z zajęć zewnętrznych w razie potrzeby.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Wykształcenie umiejętności ruchowych przydatnych w aktywności zdrowotnej, utylitarnej, rekreacyjnej i sportowej.</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Kształtowanie postaw osobowościowych: poczucia własnej wartości, szacunku dla innych osób, zwłaszcza słabszych i mniej sprawnych.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