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Wiederholung des Konjuktivs. Sprachspiele./ T2- Unser Leben mit neuen Medien.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Was ist Freundcshaft?/ T2- Campus in Deutschalnd. Studieren in Deutschland.</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eine informelle E-mail schreiben. Saetze mut ‘weil’, ‘deshalb’, obwohl’. T2- wer die wahl hat?- HV</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Sätze mit „trotzdem” und „deshalb”. T2- Eine formelle E-mail schreiben. Seinen weg finden.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Frust im Studium. T2: Sätze mit „obwohl”, „trotzdem” – Wiederholung.</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Wiedeholung des Wortschatzes. T2- Engagement für Natur und Menschen.</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Ostern in Deutschland. T2- WWOOF- Arbeit am Text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Zaliczenie. T2: Unten im Tal oder oben auf der Alp. – Arbeit mit dem Text.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Eine tolle Erfahrung. T2: sich begrüssen- international</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Siezen, dozen, miteinander reden. T2: Keine Panik-niemand ist perfekt.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T1: Zaliczenie; Keine Panik- Fehler machen. T2: Eine Stelle in Dresden.</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T1: Silicon Saxony. T2: Geschichten und Gesichter Berlins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T1:Berliner Geschichten. T2: warum auswandern?</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T1: sich informieren. T2: Im Gastland – Österreich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T1: Typisch deutsch und österreichisch, T2: Politik in Deutschland.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