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Ideacja i dokumentacja wizualna. Techniki burzy mózgów, tworzenie "one-paged GDD" i moodboardów.</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Analog Prototyping. Tworzenie gier planszowych i karcianych jako modeli systemów cyfrowych.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Greyboxing i Level Design. Prototypowanie przestrzeni – jak architektura poziomu wpływa na zachowanie gracza.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Prototypowanie mechanik (Core Loop). Skupienie na "30 sekundach zabawy" – czy bazowy ruch i interakcja są satysfakcjonujące?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Interface &amp; Affordance. Jak projektować przedmioty i menu, by gracz intuicyjnie wiedział, co z nimi zrobić.</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Psychologia playtestingu. Jak przygotować ankiety, jak obserwować gracza i jak nie sugerować odpowiedzi.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Iteracja na podstawie danych. Analiza sesji testowych i radykalne zmiany w projekcie ("Kill your darlings").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