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algebry liniowej i geometrii analitycznej; powtórzenie materiału przed kolokwiami; ćwiczenie obliczeń macierzowych i wektorowych.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