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Zarządzanie własnym przedsięwzięciem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POZ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obieralny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Albert Śledzianowski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0.6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34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1.4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Praca nad planem biznesowym własnego przedsięwzięcia; analiza przypadków biznesowych; przygotowanie prezentacji multimedialnej; przygotowanie do kolokwium z treści wykładów.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konwersatoryjny (z elementami dyskusji)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w grupach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studia przypadków z bazy studiów przypadków opracowanych przez firmy MŚP lub będące efektem staży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dyskusja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pracy podczas ćwiczenia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prezentacja elementu zespołowej pracy semestralnej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brak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brak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omówienie podstawowych kwestii ekonomicznych: gospodarka, system ekonomiczny i społeczny; pieniądz i rynek; uwarunkowania technologiczne, etyczne i prawne; gospodarka oparta na informacji i na wiedzy; marketing; podstawy rachunkowości; formy prowadzenia działalności gospodarczej; zakładanie i zarządzanie firmą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discuss fundamental economic issues: the economy, the economic and social system; money and the market; technological, ethical, and legal determinants; the information- and knowledge-based economy; marketing; the basics of accounting; forms of business activity; and establishing and managing a company.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Pojęcia podstawowe: rynek, popyt i podaż.Nowoczesny system ekonomiczny ispołeczny. Ekonomia, technologia i etyka.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Rynek, Konkurencja. Wartość i powstawanieceny. Pieniądz. Pieniądz w świecie IT.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Państwo a gospodarka. Podatki. Inflacja.Bezrobocie. Rola pieniądza w gospodarce.Rola rządu. Prawa i obowiązki przedsiębiorcyi obywatela.Zarządzanie czasem. Wykresy Gantta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Nowoczesna makrogospodarka . Gospodarka globalna. Strategie rozwoju światowego.Kryzysy ekonomiczne i kryzysy finansowe.Rozwój gospodarczy i rozwój społeczny.Modele rozwoju ekonomicznego.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Ożywianie i schładzanie gospodarki.Gospodarka USA vs gospodarka UE. Strategializbońska. Japonia. Chiny i Indie. Korporacje ifirmy międzynarodowe. Przejęcia wrogie iprzyjazne. Przepływ kapitału i inwestycje FDI.Kryzysy finansowe.Budżetowanie przedsięwzięć i rachunek cash flow.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Giełda jako przykład organizacji rynkuinformacji.Planowanie działań i formułowanie strategii.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Gospodarka oparta na wiedzy. Firmainnowacyjna. Rynek e-usług. Handelelektroniczny.Logistyka (MRP)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marketingu. Misja i wizja firmy.Budowa wizerunku. Budowa produktu.Marketing. Analiza business case.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Marketing: reklama a zarządzanie rynkiem.Kanały informacyjne. Grupa targetowa.Komunikacja wewnętrzna i komunikacja zewnętrzna. Kampanie marketingowe.Nowoczesny marketing. Marketing w świecieglobalnej wymiany komunikacji.Budowanie kampanii marketingowej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Marketing. Logotypy i system identyfikacjiwizualnej. Kampanie społeczne. Firmaodpowiedzialna społecznie. Reagowanie nasytuacje kryzysowe.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Budowa i zarządzanie własnegoprzedsiębiorstwa. Formy prowadzeniadziałalności gospodarczej.Symulator ekonomiczny.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rachunkowości finansowej. Bilansspółki. Wycena firmy. Rachunkowośćzarządcza. Rachunek ekonomiczny firmy.Rachunkowość i cash flow.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Umocowanie prawne przedsiębiorcy.Elementy prawa dla menedżerów. Podstawyprawa dla informatyków. Kodeks cywilny.Kodeks spółek handlowych.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Ustawa o prawie autorskim. Analiza przypadków prawnych.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"Mikroekonomia" - David Begg, Rudiger Dornbusch, Stanley Fischer, PWE (2014)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1. „Banki i rynki finansowe. Od zaufania publicznego do kasyna” - Zbyszek Grocholski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2. "Wolny wybór" – Milton Friedman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3. „Mapa i terytorium” - Alan Greenspan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4. “Kapitał XXI wieku” – Thomas Piketty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5. „Makro i mikroekonimia” – Wydawnictwo PWN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K_W19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podstawowe zasady planowania przedsięwzięcia informatycznego, wstępnej oceny ekonomicznej i analizy wykonalności z uwzględnieniem aspektów społecznych i ryzyka. [K_W17]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pracy podczas ćwiczenia; prezentacja elementu zespołowej pracy semestralnej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podstawowe problemy etyczne i prawne informatyki: ochronę własności intelektualnej, prawo autorskie, odpowiedzialność zawodową i zagadnienia prywatności danych. [K_W19]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pracy podczas ćwiczenia; prezentacja elementu zespołowej pracy semestralnej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ogólne zasady prowadzenia działalności gospodarczej w branży IT, w tym tworzenia startupów i innowacyjnych przedsięwzięć informatycznych. [K_W20]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pracy podczas ćwiczenia; prezentacja elementu zespołowej pracy semestralnej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przeanalizować projekt informatyczny pod kątem jego wpływu na otoczenie społeczne i ekonomicznego uzasadnienia realizacji. [K_U26]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pracy podczas ćwiczenia; prezentacja elementu zespołowej pracy semestralnej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uwzględnić społeczny, etyczny i prawny kontekst przedsięwzięcia informatycznego i ocenić związane z nim zagrożenia dla różnych interesariuszy. [K_U25]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pracy podczas ćwiczenia; prezentacja elementu zespołowej pracy semestralnej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przekazywania informacji i opinii o projektach informatycznych w sposób powszechnie zrozumiały, z uwzględnieniem potrzeb różnych grup odbiorców. [K_K02]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pracy podczas ćwiczenia; prezentacja elementu zespołowej pracy semestralnej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myślenia i działania w sposób przedsiębiorczy i innowacyjny w kontekście tworzenia przedsięwzięć informatycznych. [K_K07]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pracy podczas ćwiczenia; prezentacja elementu zespołowej pracy semestralnej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