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1"/>
        <w:tblW w:w="9212.0" w:type="dxa"/>
        <w:jc w:val="left"/>
        <w:tblInd w:w="-70.0" w:type="dxa"/>
        <w:tblBorders>
          <w:top w:color="585858" w:space="0" w:sz="4" w:val="single"/>
          <w:left w:color="585858" w:space="0" w:sz="4" w:val="single"/>
          <w:bottom w:color="585858" w:space="0" w:sz="4" w:val="single"/>
          <w:right w:color="585858" w:space="0" w:sz="4" w:val="single"/>
          <w:insideH w:color="585858" w:space="0" w:sz="4" w:val="single"/>
          <w:insideV w:color="585858" w:space="0" w:sz="4" w:val="single"/>
        </w:tblBorders>
        <w:tblLayout w:type="fixed"/>
        <w:tblLook w:val="0600"/>
      </w:tblPr>
      <w:tblGrid>
        <w:gridCol w:w="3189"/>
        <w:gridCol w:w="1276"/>
        <w:gridCol w:w="141"/>
        <w:gridCol w:w="1614"/>
        <w:gridCol w:w="87"/>
        <w:gridCol w:w="17"/>
        <w:gridCol w:w="2888"/>
        <w:tblGridChange w:id="0">
          <w:tblGrid>
            <w:gridCol w:w="3189"/>
            <w:gridCol w:w="1276"/>
            <w:gridCol w:w="141"/>
            <w:gridCol w:w="1614"/>
            <w:gridCol w:w="87"/>
            <w:gridCol w:w="17"/>
            <w:gridCol w:w="2888"/>
          </w:tblGrid>
        </w:tblGridChange>
      </w:tblGrid>
      <w:tr>
        <w:trPr>
          <w:cantSplit w:val="0"/>
          <w:trHeight w:val="538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Polsko-Japońska Akademia Technik Komputerowych Filia w Gdańsku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Kierunek: INFORMATYKA</w:t>
            </w:r>
          </w:p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Profil: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praktyczny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Tryb studiów: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stacjonarny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Wersja z dnia: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15.02.2025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Nazwa przedmiotu:</w:t>
            </w:r>
          </w:p>
          <w:p w:rsidR="00000000" w:rsidDel="00000000" w:rsidP="00000000" w:rsidRDefault="00000000" w:rsidRPr="00000000" w14:paraId="0000000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Relacyjne Bazy Danych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Kod przedmiotu:</w:t>
            </w:r>
          </w:p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RBD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Rok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studiów: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</w:t>
            </w:r>
          </w:p>
          <w:p w:rsidR="00000000" w:rsidDel="00000000" w:rsidP="00000000" w:rsidRDefault="00000000" w:rsidRPr="00000000" w14:paraId="0000001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Semestr studiów: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Przedmiot obligatoryjny 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 i liczba godzin zajęć: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Wykłady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Ćwiczenia/Lektorat/Seminarium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Laboratorium / Projekt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45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Odpowiedzialny za przedmiot: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Adam Urbanowicz </w:t>
            </w:r>
            <w:hyperlink r:id="rId7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aurbanow@pjwstk.edu.pl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Liczba punktów ECTS : 6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Liczba godzin/ECTS dydaktycznych z udziałem prowadzącego: 75h /3 ECTS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Liczba godzin/ECTS przeznaczonych na pracę własną studenta: 75h/3 ECTS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Całkowita liczba godzin: 150</w:t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dashed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48">
            <w:pPr>
              <w:rPr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Metody dydaktyczne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49">
            <w:pPr>
              <w:ind w:left="356" w:hanging="356"/>
              <w:rPr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 i sposób zaliczenia oraz podstawowe kryteria oceny lub wymagania egzaminacyjne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Merge w:val="restart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 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 konwersatoryjny (z elementami dyskusji)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 z prezentacją multimedialną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 z prezentacją oprogramowania</w:t>
            </w:r>
          </w:p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Laboratorium: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rozwiązywanie zadań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dyskusja</w:t>
            </w:r>
          </w:p>
          <w:p w:rsidR="00000000" w:rsidDel="00000000" w:rsidP="00000000" w:rsidRDefault="00000000" w:rsidRPr="00000000" w14:paraId="00000057">
            <w:pPr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F">
            <w:pPr>
              <w:rPr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 przedmiotu</w:t>
            </w: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2">
            <w:pPr>
              <w:rPr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Sposób zaliczenia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Laboratorium</w:t>
            </w:r>
          </w:p>
          <w:p w:rsidR="00000000" w:rsidDel="00000000" w:rsidP="00000000" w:rsidRDefault="00000000" w:rsidRPr="00000000" w14:paraId="00000067">
            <w:pPr>
              <w:ind w:left="35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Zaliczenie z oceną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Egzamin</w:t>
            </w:r>
          </w:p>
        </w:tc>
      </w:tr>
      <w:tr>
        <w:trPr>
          <w:cantSplit w:val="0"/>
          <w:trHeight w:val="1254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Kryteria oceny</w:t>
            </w: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Laboratorium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Kolokwium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4"/>
              </w:numPr>
              <w:spacing w:line="276" w:lineRule="auto"/>
              <w:ind w:left="372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Wykład</w:t>
            </w:r>
          </w:p>
          <w:p w:rsidR="00000000" w:rsidDel="00000000" w:rsidP="00000000" w:rsidRDefault="00000000" w:rsidRPr="00000000" w14:paraId="00000079">
            <w:pPr>
              <w:spacing w:line="276" w:lineRule="auto"/>
              <w:ind w:left="372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Znajomość zagadnień przedstawionych na wykładach.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shd w:fill="d9d9d9" w:val="clear"/>
                <w:rtl w:val="0"/>
              </w:rPr>
              <w:t xml:space="preserve">Określenie przedmiotów wprowadzających wraz z wymogami wstępnymi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gridSpan w:val="3"/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Nazwa przedmiotu poprzedzającego</w:t>
            </w:r>
          </w:p>
        </w:tc>
        <w:tc>
          <w:tcPr>
            <w:gridSpan w:val="4"/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Wymagane zagadnienia/umiejętności niezbędne w realizacji danego przedmiotu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3"/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ind w:left="1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9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Cel dydaktyczny przedmiotu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potrafi przygotować schemat bazy danych w języku SQL, gotową do implementacji w dowolnym</w:t>
            </w:r>
          </w:p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systemie zarządzania bazami danych, spełniającą oczekiwania klienta, poprawną z punktu widzenia postaci</w:t>
            </w:r>
          </w:p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normalnych i wyposażoną w dokumentacje techniczną (w tym diagram ERD, objaśnienia ew. procedur</w:t>
            </w:r>
          </w:p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wyzwalanych).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4" w:val="dashed"/>
              <w:right w:color="000000" w:space="0" w:sz="12" w:val="single"/>
            </w:tcBorders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Wykaz literatury: 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gridSpan w:val="7"/>
            <w:tcBorders>
              <w:top w:color="000000" w:space="0" w:sz="4" w:val="dash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Literatura podstawowa (wymagana do ostatecznego zaliczenia zajęć, zdania egzaminu wykorzystywana podczas zajęć oraz studiowana samodzielnie przez studenta):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3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9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R. Elmasari, S. B. Navathe, Wprowadzenie do systemów baz danych, Helion, 2019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3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9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L. Banachowski, Relacyjne bazy danych, Wydawnictwo PJWSTK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Literatura uzupełniająca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3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9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K. Hansen, Praktyczna nauka SQL dla Oracle. Wykorzystaj ogromne możliwości bazy danych Oracle, Helion, 2022</w:t>
            </w:r>
          </w:p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Efekty kształcenia dla przedmiotu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D">
            <w:pPr>
              <w:spacing w:line="276" w:lineRule="auto"/>
              <w:rPr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Wiedza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spacing w:line="276" w:lineRule="auto"/>
              <w:ind w:left="2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ma uporządkowaną wiedzę obejmującą kluczowe zagadnienia w zakresie zarządzania informacją i modelowania danych; szczegółowo zna zagadnienia konstrukcji relacyjnych baz danych, ich programowania i przetwarzania transakcji; ma znajomość aktualnie stosowanych systemów baz danych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B">
            <w:pPr>
              <w:spacing w:line="276" w:lineRule="auto"/>
              <w:ind w:left="-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Umiejętności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 potrafi stworzyć model związków encji (ERD) dla przykładowego wycinka rzeczywistości a następnie wykorzystać ten model w budowie prostej bazy danych.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 posiada umiejętność formułowania zapytań w języku SQL i</w:t>
            </w:r>
          </w:p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konstruowania schematu relacyjnej bazy danych na podstawie modelu ERD lub modelu klas; potrafi tworzyć transakcje w języku programowania i zarządzać bazą danych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B">
            <w:pPr>
              <w:spacing w:line="276" w:lineRule="auto"/>
              <w:rPr>
                <w:i w:val="1"/>
                <w:iCs w:val="1"/>
                <w:sz w:val="20"/>
                <w:szCs w:val="20"/>
                <w:highlight w:val="lightGray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Kompetencje społeczne: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d9d9d9" w:val="clear"/>
                <w:rtl w:val="0"/>
              </w:rPr>
              <w:t xml:space="preserve">Treści programowe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9.765625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Podstawowe cechy relacyjnych baz danych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Zalety i wady relacyjnych i nierelacyjnych organizacji baz danych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Znaczenie zależności funkcyjnych i postaci normalnych przy projektowaniu schematu bazy danych.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Podstawowe elementy i znaczenie diagramów związków encji (ERD) przy projektowaniu schematu bazy danych.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Podstawowe konstrukcje języka SQL.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Interfejs ODBC.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Elementy programistyczne w bazie danych, procedury wyzwalane, definicje, przykłady zastosowań.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Reguły integralności w bazie danych, przykłady występowania, sposoby realizacji w języku SQL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Podstawowe zasady optymalizacji zapytań, w tym rodzaje i znaczenie indeksów w bazie danych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Problemy współbieżnego dostępu do baz danych, rozwiązania tych problemów (transakcje, blokady).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Inne rodzaje baz danych: bazy dokumentowe, bazy grafowe.</w:t>
            </w:r>
          </w:p>
        </w:tc>
      </w:tr>
    </w:tbl>
    <w:p w:rsidR="00000000" w:rsidDel="00000000" w:rsidP="00000000" w:rsidRDefault="00000000" w:rsidRPr="00000000" w14:paraId="000000FA">
      <w:pPr>
        <w:rPr>
          <w:color w:val="00b05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="276" w:lineRule="auto"/>
        <w:rPr>
          <w:color w:val="00b05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b05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9288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5766"/>
      <w:gridCol w:w="3522"/>
      <w:tblGridChange w:id="0">
        <w:tblGrid>
          <w:gridCol w:w="5766"/>
          <w:gridCol w:w="352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3520745" cy="541067"/>
                <wp:effectExtent b="0" l="0" r="0" t="0"/>
                <wp:docPr descr="Obraz zawierający tekst&#10;&#10;Opis wygenerowany automatycznie" id="3" name="image1.png"/>
                <a:graphic>
                  <a:graphicData uri="http://schemas.openxmlformats.org/drawingml/2006/picture">
                    <pic:pic>
                      <pic:nvPicPr>
                        <pic:cNvPr descr="Obraz zawierający tekst&#10;&#10;Opis wygenerowany automatycznie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SYLABUS PRZEDMIOTU</w:t>
          </w:r>
        </w:p>
      </w:tc>
    </w:tr>
  </w:tbl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360" w:hanging="360"/>
      </w:pPr>
      <w:rPr>
        <w:b w:val="1"/>
        <w:bCs w:val="1"/>
        <w:color w:val="000000"/>
      </w:rPr>
    </w:lvl>
    <w:lvl w:ilvl="1">
      <w:start w:val="1"/>
      <w:numFmt w:val="lowerLetter"/>
      <w:lvlText w:val="%2."/>
      <w:lvlJc w:val="left"/>
      <w:pPr>
        <w:ind w:left="1368" w:hanging="359.9999999999999"/>
      </w:pPr>
      <w:rPr/>
    </w:lvl>
    <w:lvl w:ilvl="2">
      <w:start w:val="1"/>
      <w:numFmt w:val="lowerRoman"/>
      <w:lvlText w:val="%3."/>
      <w:lvlJc w:val="right"/>
      <w:pPr>
        <w:ind w:left="2088" w:hanging="180"/>
      </w:pPr>
      <w:rPr/>
    </w:lvl>
    <w:lvl w:ilvl="3">
      <w:start w:val="1"/>
      <w:numFmt w:val="decimal"/>
      <w:lvlText w:val="%4."/>
      <w:lvlJc w:val="left"/>
      <w:pPr>
        <w:ind w:left="2808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ind w:left="3528" w:hanging="360"/>
      </w:pPr>
      <w:rPr/>
    </w:lvl>
    <w:lvl w:ilvl="5">
      <w:start w:val="1"/>
      <w:numFmt w:val="lowerRoman"/>
      <w:lvlText w:val="%6."/>
      <w:lvlJc w:val="right"/>
      <w:pPr>
        <w:ind w:left="4248" w:hanging="180"/>
      </w:pPr>
      <w:rPr/>
    </w:lvl>
    <w:lvl w:ilvl="6">
      <w:start w:val="1"/>
      <w:numFmt w:val="decimal"/>
      <w:lvlText w:val="%7."/>
      <w:lvlJc w:val="left"/>
      <w:pPr>
        <w:ind w:left="4968" w:hanging="360"/>
      </w:pPr>
      <w:rPr/>
    </w:lvl>
    <w:lvl w:ilvl="7">
      <w:start w:val="1"/>
      <w:numFmt w:val="lowerLetter"/>
      <w:lvlText w:val="%8."/>
      <w:lvlJc w:val="left"/>
      <w:pPr>
        <w:ind w:left="5688" w:hanging="360"/>
      </w:pPr>
      <w:rPr/>
    </w:lvl>
    <w:lvl w:ilvl="8">
      <w:start w:val="1"/>
      <w:numFmt w:val="lowerRoman"/>
      <w:lvlText w:val="%9."/>
      <w:lvlJc w:val="right"/>
      <w:pPr>
        <w:ind w:left="6408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372" w:hanging="360"/>
      </w:pPr>
      <w:rPr>
        <w:rFonts w:ascii="Noto Sans Symbols" w:cs="Noto Sans Symbols" w:eastAsia="Noto Sans Symbols" w:hAnsi="Noto Sans Symbols"/>
      </w:rPr>
    </w:lvl>
    <w:lvl w:ilvl="1">
      <w:start w:val="3"/>
      <w:numFmt w:val="bullet"/>
      <w:lvlText w:val="-"/>
      <w:lvlJc w:val="left"/>
      <w:pPr>
        <w:ind w:left="1092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181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3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5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7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9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1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3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omylnaczcionkaakapitu" w:default="1">
    <w:name w:val="Default Paragraph Font"/>
    <w:uiPriority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Akapitzlist">
    <w:name w:val="List Paragraph"/>
    <w:basedOn w:val="Normalny"/>
    <w:uiPriority w:val="34"/>
    <w:qFormat w:val="1"/>
    <w:rsid w:val="00685975"/>
    <w:pPr>
      <w:ind w:left="720"/>
      <w:contextualSpacing w:val="1"/>
    </w:pPr>
  </w:style>
  <w:style w:type="character" w:styleId="Hipercze">
    <w:name w:val="Hyperlink"/>
    <w:basedOn w:val="Domylnaczcionkaakapitu"/>
    <w:uiPriority w:val="99"/>
    <w:unhideWhenUsed w:val="1"/>
    <w:rsid w:val="00F26CA2"/>
    <w:rPr>
      <w:color w:val="0000ff" w:themeColor="hyperlink"/>
      <w:u w:val="single"/>
    </w:rPr>
  </w:style>
  <w:style w:type="character" w:styleId="Nierozpoznanawzmianka1" w:customStyle="1">
    <w:name w:val="Nierozpoznana wzmianka1"/>
    <w:basedOn w:val="Domylnaczcionkaakapitu"/>
    <w:uiPriority w:val="99"/>
    <w:semiHidden w:val="1"/>
    <w:unhideWhenUsed w:val="1"/>
    <w:rsid w:val="00045DF4"/>
    <w:rPr>
      <w:color w:val="808080"/>
      <w:shd w:color="auto" w:fill="e6e6e6" w:val="clear"/>
    </w:rPr>
  </w:style>
  <w:style w:type="paragraph" w:styleId="Tekstdymka">
    <w:name w:val="Balloon Text"/>
    <w:basedOn w:val="Normalny"/>
    <w:link w:val="TekstdymkaZnak"/>
    <w:semiHidden w:val="1"/>
    <w:unhideWhenUsed w:val="1"/>
    <w:rsid w:val="00257853"/>
    <w:rPr>
      <w:rFonts w:ascii="Segoe UI" w:cs="Segoe UI" w:hAnsi="Segoe UI"/>
      <w:sz w:val="18"/>
      <w:szCs w:val="18"/>
    </w:rPr>
  </w:style>
  <w:style w:type="character" w:styleId="TekstdymkaZnak" w:customStyle="1">
    <w:name w:val="Tekst dymka Znak"/>
    <w:basedOn w:val="Domylnaczcionkaakapitu"/>
    <w:link w:val="Tekstdymka"/>
    <w:uiPriority w:val="99"/>
    <w:semiHidden w:val="1"/>
    <w:rsid w:val="00257853"/>
    <w:rPr>
      <w:rFonts w:ascii="Segoe UI" w:cs="Segoe UI" w:eastAsia="Times New Roman" w:hAnsi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 w:val="1"/>
    <w:rsid w:val="00685E4A"/>
    <w:pPr>
      <w:tabs>
        <w:tab w:val="center" w:pos="4536"/>
        <w:tab w:val="right" w:pos="9072"/>
      </w:tabs>
    </w:pPr>
  </w:style>
  <w:style w:type="character" w:styleId="NagwekZnak" w:customStyle="1">
    <w:name w:val="Nagłówek Znak"/>
    <w:basedOn w:val="Domylnaczcionkaakapitu"/>
    <w:link w:val="Nagwek"/>
    <w:rsid w:val="00685E4A"/>
    <w:rPr>
      <w:rFonts w:ascii="Times New Roman" w:cs="Times New Roman" w:eastAsia="Times New Roman" w:hAnsi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 w:val="1"/>
    <w:rsid w:val="00685E4A"/>
    <w:pPr>
      <w:tabs>
        <w:tab w:val="center" w:pos="4536"/>
        <w:tab w:val="right" w:pos="9072"/>
      </w:tabs>
    </w:pPr>
  </w:style>
  <w:style w:type="character" w:styleId="StopkaZnak" w:customStyle="1">
    <w:name w:val="Stopka Znak"/>
    <w:basedOn w:val="Domylnaczcionkaakapitu"/>
    <w:link w:val="Stopka"/>
    <w:uiPriority w:val="99"/>
    <w:rsid w:val="00685E4A"/>
    <w:rPr>
      <w:rFonts w:ascii="Times New Roman" w:cs="Times New Roman" w:eastAsia="Times New Roman" w:hAnsi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ierozpoznanawzmianka">
    <w:name w:val="Unresolved Mention"/>
    <w:basedOn w:val="Domylnaczcionkaakapitu"/>
    <w:uiPriority w:val="99"/>
    <w:semiHidden w:val="1"/>
    <w:unhideWhenUsed w:val="1"/>
    <w:rsid w:val="00A0225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urbanow@pjwstk.edu.p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cMVfm9HVOBYaM80fxGgp1dFm0g==">CgMxLjA4AHIhMVI4eDVrdG5BQzRtRElnYTFMQ0ZjSjFDa3NQcE95VEpj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2024-09-17T12:44:00Z</dcterms:created>
  <dc:creator>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2024-09-17T12:44:02Z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62b0b392-4c9a-4b5e-ae06-312e313bcf01</vt:lpwstr>
  </property>
  <property fmtid="{D5CDD505-2E9C-101B-9397-08002B2CF9AE}" pid="8" name="MSIP_Label_831f0267-8575-4fc2-99cc-f6b7f9934be9_ContentBits">
    <vt:lpwstr>0</vt:lpwstr>
  </property>
</Properties>
</file>