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Polsko-Japońska Akademia Technik Komputerowych Filia w Gdańsku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Projektowanie gier komputerowych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PG2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Gdańsku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niestacjonarny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specjalizacyjny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Aleksandr Polin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16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32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1.3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93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3.7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Rozwijanie projektu gry komputerowej; iteracyjne doskonalenie rozgrywki i mechanik; przygotowanie dokumentacji projektowej i prezentacji końcowej.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prezentacja projektu i dokumentacji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Prototypowanie gier komputerowych (PG1)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Umiejętność szybkiej iteracji mechanik, zasada "fail fast", podstawowa obsługa silnika gier.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 xml:space="preserve">Interacja Człowiek-Komputer (ICK) 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Podstawowe zasady użyteczności i projektowania interfejsów.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Rozwój umiejętności kompleksowego projektowania gier jako produktów multimedialnych. Nacisk kładziony jest na integrację zaawansowanych technik designu z aspektami wizualnymi (Art), użytkowymi (UX/UI) oraz biznesowymi (Marketing/Rynek). Przeprowadzenie projektu od zaawansowanego prototypu do etapu "vertical slice", dbając o spójność estetyczną i komunikację z odbiorcą.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Development of skills in comprehensive game design as multimedia products. Emphasis is placed on integrating advanced design techniques with visual (Art), usability (UX/UI), and business (Marketing/Market) aspects. Carrying a project from an advanced prototype to the vertical slice stage while ensuring aesthetic coherence and effective communication with the audience.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Advanced Game Design. Projektowanie systemowe, ekonomia w grach i zaawansowany balans.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Game UX &amp; UI: Architektura informacji w grach, projektowanie diegetycznych i niediegetycznych elementów interfejsu.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Visual Storytelling &amp; Art Direction. Budowanie nastroju poprzez światło, kolor i otoczenie (environmental storytelling).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Marketing dla twórców gier. Budowanie społeczności, przygotowanie assetów marketingowych (traillery, screenshoty) i Steam marketing.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Produkcja i Project Management. Metodologie pracy w zespole, zarządzanie zakresem projektu (scope management).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Analityka i zbieranie danych. Implementacja narzędzi analitycznych i interpretacja danych o zachowaniach graczy.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Pitching i publikacja. Jak "sprzedać" swój pomysł wydawcy lub graczom na platformach dystrybucyjnych.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Sylvester T., Designing Games: A Guide to Engineering Experiences, O'Reilly Vlg. GmbH &amp; Co. 2013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Sellers M., Advanced Game Design: A Systems Approach, Addison Wesley 2017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3. Elias G., Characteristics of Games, The MIT Press 2020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Kramarzewski A., Practical Game Design - Second Edition: A modern and comprehensive guide to video game design, Packt Publishing 2023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McGonigal J., Random House UK Ltd, 2012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ma zaawansowaną wiedzę o psychologii gracza i projektowaniu doświadczeń (UX w grach).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trendy rynkowe, modele biznesowe (F2P, Premium) i podstawowe techniki marketingu gier (Steam page, hook).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K_W24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rozumie proces budowania spójności wizualnej (Art Direction) i dźwiękowej w grach.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zaprojektować i zaimplementować intuicyjny interfejs użytkownika (UI) oraz systemy HUD.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K_U31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umie przygotować strategię promocji swojego projektu, w tym analizę grupy docelowej i unikalnych cech sprzedaży (USP).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K_U19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zarządzać złożonym projektem gry, priorytetyzując funkcjonalności zgodnie z harmonogramem produkcji.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K_K08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prezentować swój projekt w formie "pitchingu", argumentując wybory projektowe i biznesowe.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K_K06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wykazuje świadomość znaczenia inkluzywności i dostępności (accessibility) w projektowaniu gier.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prezentacja projektu i dokumentacji, ocena pracy podczas ćwiczenia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