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Polsko-Japońska Akademia Technik Komputerowych Filia w Gdańsku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Szybkie prototypowanie</w:t>
            </w:r>
          </w:p>
        </w:tc>
        <w:tc>
          <w:tcPr>
            <w:tcW w:type="dxa" w:w="4986"/>
            <w:gridSpan w:val="2"/>
          </w:tcPr>
          <w:p>
            <w:pPr>
              <w:spacing w:before="20" w:after="20"/>
            </w:pPr>
            <w:r>
              <w:rPr>
                <w:rFonts w:ascii="Aptos" w:hAnsi="Aptos"/>
                <w:b w:val="0"/>
                <w:i w:val="0"/>
                <w:sz w:val="22"/>
              </w:rPr>
              <w:t>08.03.2026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PTT</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Gdańsku</w:t>
            </w:r>
          </w:p>
        </w:tc>
        <w:tc>
          <w:tcPr>
            <w:tcW w:type="dxa" w:w="4986"/>
            <w:gridSpan w:val="2"/>
          </w:tcPr>
          <w:p>
            <w:pPr>
              <w:spacing w:before="20" w:after="20"/>
            </w:pPr>
            <w:r>
              <w:rPr>
                <w:rFonts w:ascii="Aptos" w:hAnsi="Aptos"/>
                <w:b w:val="0"/>
                <w:i w:val="0"/>
                <w:sz w:val="22"/>
              </w:rPr>
              <w:t>5</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niestacjonarny</w:t>
            </w:r>
          </w:p>
        </w:tc>
        <w:tc>
          <w:tcPr>
            <w:tcW w:type="dxa" w:w="1662"/>
          </w:tcPr>
          <w:p>
            <w:pPr>
              <w:spacing w:before="20" w:after="20"/>
            </w:pPr>
            <w:r>
              <w:rPr>
                <w:rFonts w:ascii="Aptos" w:hAnsi="Aptos"/>
                <w:b w:val="0"/>
                <w:i w:val="0"/>
                <w:sz w:val="22"/>
              </w:rPr>
              <w:t>specjalizacyjny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6</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inż. Marek Kudła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16</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32</w:t>
            </w:r>
          </w:p>
        </w:tc>
        <w:tc>
          <w:tcPr>
            <w:tcW w:type="dxa" w:w="1994"/>
            <w:gridSpan w:val="2"/>
          </w:tcPr>
          <w:p>
            <w:pPr>
              <w:spacing w:before="20" w:after="20"/>
            </w:pPr>
            <w:r>
              <w:rPr>
                <w:rFonts w:ascii="Aptos" w:hAnsi="Aptos"/>
                <w:b w:val="0"/>
                <w:i w:val="0"/>
                <w:sz w:val="22"/>
              </w:rPr>
              <w:t>1.3</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93</w:t>
            </w:r>
          </w:p>
        </w:tc>
        <w:tc>
          <w:tcPr>
            <w:tcW w:type="dxa" w:w="1994"/>
            <w:gridSpan w:val="2"/>
          </w:tcPr>
          <w:p>
            <w:pPr>
              <w:spacing w:before="20" w:after="20"/>
            </w:pPr>
            <w:r>
              <w:rPr>
                <w:rFonts w:ascii="Aptos" w:hAnsi="Aptos"/>
                <w:b w:val="0"/>
                <w:i w:val="0"/>
                <w:sz w:val="22"/>
              </w:rPr>
              <w:t>3.7</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Realizacja projektów prototypowania z użyciem narzędzi (np. Figma, Arduino, platformy IoT); przygotowanie dokumentacji i prezentacji projektu końcowego.</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z prezentacją oprogramowania</w:t>
            </w:r>
          </w:p>
          <w:p>
            <w:pPr>
              <w:spacing w:before="20" w:after="20"/>
            </w:pPr>
            <w:r>
              <w:rPr>
                <w:rFonts w:ascii="Aptos" w:hAnsi="Aptos"/>
                <w:b w:val="0"/>
                <w:sz w:val="22"/>
              </w:rPr>
              <w:t>• Wykład z realizacją projektu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ocena sporządzonego oprogramowania</w:t>
            </w:r>
          </w:p>
          <w:p>
            <w:pPr>
              <w:spacing w:before="20" w:after="20"/>
            </w:pPr>
            <w:r>
              <w:rPr>
                <w:rFonts w:ascii="Aptos" w:hAnsi="Aptos"/>
                <w:sz w:val="22"/>
              </w:rPr>
              <w:t>2.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Celem dydaktycznym przedmiotu „Szybkie prototypowanie” jest przygotowanie studenta specjalizacji IoT do sprawnego przechodzenia od pomysłu do działającego prototypu urządzenia. Student nauczy się projektować i wytwarzać elementy mechaniczne w druku 3D oraz integrować je z elektroniką (płytki prototypowe, okablowanie, złącza), z zachowaniem zasad niezawodności i bezpieczeństwa pracy. Rozwinie praktyczne umiejętności montażu i uruchamiania układów: lutowania, doboru komponentów, testowania oraz diagnozowania typowych błędów prototypu.</w:t>
            </w:r>
          </w:p>
          <w:p>
            <w:pPr>
              <w:spacing w:before="80" w:after="20"/>
            </w:pPr>
            <w:r>
              <w:rPr>
                <w:rFonts w:ascii="Aptos" w:hAnsi="Aptos"/>
                <w:b/>
                <w:sz w:val="22"/>
              </w:rPr>
              <w:t>Abstrakt po angielsku:</w:t>
            </w:r>
          </w:p>
          <w:p>
            <w:pPr>
              <w:spacing w:before="20" w:after="20"/>
            </w:pPr>
            <w:r>
              <w:rPr>
                <w:rFonts w:ascii="Aptos" w:hAnsi="Aptos"/>
                <w:i/>
                <w:sz w:val="22"/>
              </w:rPr>
              <w:t>The educational objective of the course 'Rapid Prototyping' is to prepare students in the IoT specialization to move efficiently from an idea to a working device prototype. Students learn to design and manufacture mechanical elements using 3D printing and to integrate them with electronics (prototype boards, wiring, connectors) while observing the principles of reliability and work safety. They develop practical skills in assembling and starting up systems: soldering, component selection, testing, and diagnosing typical prototype errors.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8788"/>
      </w:tblGrid>
      <w:tr>
        <w:tc>
          <w:tcPr>
            <w:tcW w:type="dxa" w:w="9468"/>
            <w:gridSpan w:val="2"/>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8788"/>
            <w:shd w:val="clear" w:color="auto" w:fill="D9D9D9"/>
          </w:tcPr>
          <w:p>
            <w:pPr>
              <w:spacing w:before="20" w:after="20"/>
            </w:pPr>
            <w:r>
              <w:rPr>
                <w:rFonts w:ascii="Aptos" w:hAnsi="Aptos"/>
                <w:b/>
                <w:i w:val="0"/>
                <w:sz w:val="16"/>
              </w:rPr>
              <w:t>Treści programowe</w:t>
            </w:r>
          </w:p>
        </w:tc>
      </w:tr>
      <w:tr>
        <w:tc>
          <w:tcPr>
            <w:tcW w:type="dxa" w:w="680"/>
          </w:tcPr>
          <w:p>
            <w:pPr>
              <w:spacing w:before="20" w:after="20"/>
            </w:pPr>
            <w:r>
              <w:rPr>
                <w:rFonts w:ascii="Aptos" w:hAnsi="Aptos"/>
                <w:b w:val="0"/>
                <w:i w:val="0"/>
                <w:sz w:val="22"/>
              </w:rPr>
              <w:t>1.</w:t>
            </w:r>
          </w:p>
        </w:tc>
        <w:tc>
          <w:tcPr>
            <w:tcW w:type="dxa" w:w="8788"/>
          </w:tcPr>
          <w:p>
            <w:pPr>
              <w:spacing w:before="20" w:after="20"/>
            </w:pPr>
            <w:r>
              <w:rPr>
                <w:rFonts w:ascii="Aptos" w:hAnsi="Aptos"/>
                <w:b w:val="0"/>
                <w:i w:val="0"/>
                <w:sz w:val="22"/>
              </w:rPr>
              <w:t>Rola prototypowania w IoT: iteracje, wymagania, dokumentacja, MVP sprzętowe.</w:t>
            </w:r>
          </w:p>
        </w:tc>
      </w:tr>
      <w:tr>
        <w:tc>
          <w:tcPr>
            <w:tcW w:type="dxa" w:w="680"/>
          </w:tcPr>
          <w:p>
            <w:pPr>
              <w:spacing w:before="20" w:after="20"/>
            </w:pPr>
            <w:r>
              <w:rPr>
                <w:rFonts w:ascii="Aptos" w:hAnsi="Aptos"/>
                <w:b w:val="0"/>
                <w:i w:val="0"/>
                <w:sz w:val="22"/>
              </w:rPr>
              <w:t>2.</w:t>
            </w:r>
          </w:p>
        </w:tc>
        <w:tc>
          <w:tcPr>
            <w:tcW w:type="dxa" w:w="8788"/>
          </w:tcPr>
          <w:p>
            <w:pPr>
              <w:spacing w:before="20" w:after="20"/>
            </w:pPr>
            <w:r>
              <w:rPr>
                <w:rFonts w:ascii="Aptos" w:hAnsi="Aptos"/>
                <w:b w:val="0"/>
                <w:i w:val="0"/>
                <w:sz w:val="22"/>
              </w:rPr>
              <w:t>Podstawy CAD pod druk 3D (modelowanie pod obudowy, uchwyty, tolerancje, gwinty, zatrzaski).</w:t>
            </w:r>
          </w:p>
        </w:tc>
      </w:tr>
      <w:tr>
        <w:tc>
          <w:tcPr>
            <w:tcW w:type="dxa" w:w="680"/>
          </w:tcPr>
          <w:p>
            <w:pPr>
              <w:spacing w:before="20" w:after="20"/>
            </w:pPr>
            <w:r>
              <w:rPr>
                <w:rFonts w:ascii="Aptos" w:hAnsi="Aptos"/>
                <w:b w:val="0"/>
                <w:i w:val="0"/>
                <w:sz w:val="22"/>
              </w:rPr>
              <w:t>3.</w:t>
            </w:r>
          </w:p>
        </w:tc>
        <w:tc>
          <w:tcPr>
            <w:tcW w:type="dxa" w:w="8788"/>
          </w:tcPr>
          <w:p>
            <w:pPr>
              <w:spacing w:before="20" w:after="20"/>
            </w:pPr>
            <w:r>
              <w:rPr>
                <w:rFonts w:ascii="Aptos" w:hAnsi="Aptos"/>
                <w:b w:val="0"/>
                <w:i w:val="0"/>
                <w:sz w:val="22"/>
              </w:rPr>
              <w:t>Technologie druku 3D (FDM/SLA – przegląd), materiały, dobór parametrów, orientacja i podpory.</w:t>
            </w:r>
          </w:p>
        </w:tc>
      </w:tr>
      <w:tr>
        <w:tc>
          <w:tcPr>
            <w:tcW w:type="dxa" w:w="680"/>
          </w:tcPr>
          <w:p>
            <w:pPr>
              <w:spacing w:before="20" w:after="20"/>
            </w:pPr>
            <w:r>
              <w:rPr>
                <w:rFonts w:ascii="Aptos" w:hAnsi="Aptos"/>
                <w:b w:val="0"/>
                <w:i w:val="0"/>
                <w:sz w:val="22"/>
              </w:rPr>
              <w:t>4.</w:t>
            </w:r>
          </w:p>
        </w:tc>
        <w:tc>
          <w:tcPr>
            <w:tcW w:type="dxa" w:w="8788"/>
          </w:tcPr>
          <w:p>
            <w:pPr>
              <w:spacing w:before="20" w:after="20"/>
            </w:pPr>
            <w:r>
              <w:rPr>
                <w:rFonts w:ascii="Aptos" w:hAnsi="Aptos"/>
                <w:b w:val="0"/>
                <w:i w:val="0"/>
                <w:sz w:val="22"/>
              </w:rPr>
              <w:t>Przygotowanie do druku: slicer, testy kalibracyjne, ocena jakości, typowe defekty i ich przyczyny.</w:t>
            </w:r>
          </w:p>
        </w:tc>
      </w:tr>
      <w:tr>
        <w:tc>
          <w:tcPr>
            <w:tcW w:type="dxa" w:w="680"/>
          </w:tcPr>
          <w:p>
            <w:pPr>
              <w:spacing w:before="20" w:after="20"/>
            </w:pPr>
            <w:r>
              <w:rPr>
                <w:rFonts w:ascii="Aptos" w:hAnsi="Aptos"/>
                <w:b w:val="0"/>
                <w:i w:val="0"/>
                <w:sz w:val="22"/>
              </w:rPr>
              <w:t>5.</w:t>
            </w:r>
          </w:p>
        </w:tc>
        <w:tc>
          <w:tcPr>
            <w:tcW w:type="dxa" w:w="8788"/>
          </w:tcPr>
          <w:p>
            <w:pPr>
              <w:spacing w:before="20" w:after="20"/>
            </w:pPr>
            <w:r>
              <w:rPr>
                <w:rFonts w:ascii="Aptos" w:hAnsi="Aptos"/>
                <w:b w:val="0"/>
                <w:i w:val="0"/>
                <w:sz w:val="22"/>
              </w:rPr>
              <w:t>Post-processing i montaż: insert nuts, wkręty, klejenie, wzmocnienia, prowadzenie przewodów.</w:t>
            </w:r>
          </w:p>
        </w:tc>
      </w:tr>
      <w:tr>
        <w:tc>
          <w:tcPr>
            <w:tcW w:type="dxa" w:w="680"/>
          </w:tcPr>
          <w:p>
            <w:pPr>
              <w:spacing w:before="20" w:after="20"/>
            </w:pPr>
            <w:r>
              <w:rPr>
                <w:rFonts w:ascii="Aptos" w:hAnsi="Aptos"/>
                <w:b w:val="0"/>
                <w:i w:val="0"/>
                <w:sz w:val="22"/>
              </w:rPr>
              <w:t>6.</w:t>
            </w:r>
          </w:p>
        </w:tc>
        <w:tc>
          <w:tcPr>
            <w:tcW w:type="dxa" w:w="8788"/>
          </w:tcPr>
          <w:p>
            <w:pPr>
              <w:spacing w:before="20" w:after="20"/>
            </w:pPr>
            <w:r>
              <w:rPr>
                <w:rFonts w:ascii="Aptos" w:hAnsi="Aptos"/>
                <w:b w:val="0"/>
                <w:i w:val="0"/>
                <w:sz w:val="22"/>
              </w:rPr>
              <w:t>Płytki prototypowe i montaż THT/SMD: ergonomia układu, zasilanie, masa, porządek w okablowaniu.</w:t>
            </w:r>
          </w:p>
        </w:tc>
      </w:tr>
      <w:tr>
        <w:tc>
          <w:tcPr>
            <w:tcW w:type="dxa" w:w="680"/>
          </w:tcPr>
          <w:p>
            <w:pPr>
              <w:spacing w:before="20" w:after="20"/>
            </w:pPr>
            <w:r>
              <w:rPr>
                <w:rFonts w:ascii="Aptos" w:hAnsi="Aptos"/>
                <w:b w:val="0"/>
                <w:i w:val="0"/>
                <w:sz w:val="22"/>
              </w:rPr>
              <w:t>7.</w:t>
            </w:r>
          </w:p>
        </w:tc>
        <w:tc>
          <w:tcPr>
            <w:tcW w:type="dxa" w:w="8788"/>
          </w:tcPr>
          <w:p>
            <w:pPr>
              <w:spacing w:before="20" w:after="20"/>
            </w:pPr>
            <w:r>
              <w:rPr>
                <w:rFonts w:ascii="Aptos" w:hAnsi="Aptos"/>
                <w:b w:val="0"/>
                <w:i w:val="0"/>
                <w:sz w:val="22"/>
              </w:rPr>
              <w:t>Lutowanie: narzędzia, techniki, BHP, naprawy i rework, podstawy pomiarów multimetrem.</w:t>
            </w:r>
          </w:p>
        </w:tc>
      </w:tr>
      <w:tr>
        <w:tc>
          <w:tcPr>
            <w:tcW w:type="dxa" w:w="680"/>
          </w:tcPr>
          <w:p>
            <w:pPr>
              <w:spacing w:before="20" w:after="20"/>
            </w:pPr>
            <w:r>
              <w:rPr>
                <w:rFonts w:ascii="Aptos" w:hAnsi="Aptos"/>
                <w:b w:val="0"/>
                <w:i w:val="0"/>
                <w:sz w:val="22"/>
              </w:rPr>
              <w:t>8.</w:t>
            </w:r>
          </w:p>
        </w:tc>
        <w:tc>
          <w:tcPr>
            <w:tcW w:type="dxa" w:w="8788"/>
          </w:tcPr>
          <w:p>
            <w:pPr>
              <w:spacing w:before="20" w:after="20"/>
            </w:pPr>
            <w:r>
              <w:rPr>
                <w:rFonts w:ascii="Aptos" w:hAnsi="Aptos"/>
                <w:b w:val="0"/>
                <w:i w:val="0"/>
                <w:sz w:val="22"/>
              </w:rPr>
              <w:t>Interfejsy i peryferia w IoT: GPIO, I²C, SPI, UART, czujniki i aktuatory (serwo, silnik, przekaźnik).</w:t>
            </w:r>
          </w:p>
        </w:tc>
      </w:tr>
      <w:tr>
        <w:tc>
          <w:tcPr>
            <w:tcW w:type="dxa" w:w="680"/>
          </w:tcPr>
          <w:p>
            <w:pPr>
              <w:spacing w:before="20" w:after="20"/>
            </w:pPr>
            <w:r>
              <w:rPr>
                <w:rFonts w:ascii="Aptos" w:hAnsi="Aptos"/>
                <w:b w:val="0"/>
                <w:i w:val="0"/>
                <w:sz w:val="22"/>
              </w:rPr>
              <w:t>9.</w:t>
            </w:r>
          </w:p>
        </w:tc>
        <w:tc>
          <w:tcPr>
            <w:tcW w:type="dxa" w:w="8788"/>
          </w:tcPr>
          <w:p>
            <w:pPr>
              <w:spacing w:before="20" w:after="20"/>
            </w:pPr>
            <w:r>
              <w:rPr>
                <w:rFonts w:ascii="Aptos" w:hAnsi="Aptos"/>
                <w:b w:val="0"/>
                <w:i w:val="0"/>
                <w:sz w:val="22"/>
              </w:rPr>
              <w:t>Zasilanie prototypu: USB, Li-Ion/LiPo, stabilizatory, przetwornice, pobór prądu, ochrona.</w:t>
            </w:r>
          </w:p>
        </w:tc>
      </w:tr>
      <w:tr>
        <w:tc>
          <w:tcPr>
            <w:tcW w:type="dxa" w:w="680"/>
          </w:tcPr>
          <w:p>
            <w:pPr>
              <w:spacing w:before="20" w:after="20"/>
            </w:pPr>
            <w:r>
              <w:rPr>
                <w:rFonts w:ascii="Aptos" w:hAnsi="Aptos"/>
                <w:b w:val="0"/>
                <w:i w:val="0"/>
                <w:sz w:val="22"/>
              </w:rPr>
              <w:t>10.</w:t>
            </w:r>
          </w:p>
        </w:tc>
        <w:tc>
          <w:tcPr>
            <w:tcW w:type="dxa" w:w="8788"/>
          </w:tcPr>
          <w:p>
            <w:pPr>
              <w:spacing w:before="20" w:after="20"/>
            </w:pPr>
            <w:r>
              <w:rPr>
                <w:rFonts w:ascii="Aptos" w:hAnsi="Aptos"/>
                <w:b w:val="0"/>
                <w:i w:val="0"/>
                <w:sz w:val="22"/>
              </w:rPr>
              <w:t>Programowanie mikrokontrolera pod prototyp: struktura projektu, obsługa peryferiów, testy modułów.</w:t>
            </w:r>
          </w:p>
        </w:tc>
      </w:tr>
      <w:tr>
        <w:tc>
          <w:tcPr>
            <w:tcW w:type="dxa" w:w="680"/>
          </w:tcPr>
          <w:p>
            <w:pPr>
              <w:spacing w:before="20" w:after="20"/>
            </w:pPr>
            <w:r>
              <w:rPr>
                <w:rFonts w:ascii="Aptos" w:hAnsi="Aptos"/>
                <w:b w:val="0"/>
                <w:i w:val="0"/>
                <w:sz w:val="22"/>
              </w:rPr>
              <w:t>11.</w:t>
            </w:r>
          </w:p>
        </w:tc>
        <w:tc>
          <w:tcPr>
            <w:tcW w:type="dxa" w:w="8788"/>
          </w:tcPr>
          <w:p>
            <w:pPr>
              <w:spacing w:before="20" w:after="20"/>
            </w:pPr>
            <w:r>
              <w:rPr>
                <w:rFonts w:ascii="Aptos" w:hAnsi="Aptos"/>
                <w:b w:val="0"/>
                <w:i w:val="0"/>
                <w:sz w:val="22"/>
              </w:rPr>
              <w:t>Komunikacja: Wi-Fi/BLE/MQTT/HTTP (w zależności od platformy), podstawy integracji z usługą/HA.</w:t>
            </w:r>
          </w:p>
        </w:tc>
      </w:tr>
      <w:tr>
        <w:tc>
          <w:tcPr>
            <w:tcW w:type="dxa" w:w="680"/>
          </w:tcPr>
          <w:p>
            <w:pPr>
              <w:spacing w:before="20" w:after="20"/>
            </w:pPr>
            <w:r>
              <w:rPr>
                <w:rFonts w:ascii="Aptos" w:hAnsi="Aptos"/>
                <w:b w:val="0"/>
                <w:i w:val="0"/>
                <w:sz w:val="22"/>
              </w:rPr>
              <w:t>12.</w:t>
            </w:r>
          </w:p>
        </w:tc>
        <w:tc>
          <w:tcPr>
            <w:tcW w:type="dxa" w:w="8788"/>
          </w:tcPr>
          <w:p>
            <w:pPr>
              <w:spacing w:before="20" w:after="20"/>
            </w:pPr>
            <w:r>
              <w:rPr>
                <w:rFonts w:ascii="Aptos" w:hAnsi="Aptos"/>
                <w:b w:val="0"/>
                <w:i w:val="0"/>
                <w:sz w:val="22"/>
              </w:rPr>
              <w:t>Testowanie i diagnostyka: logowanie, pomiary, oscyloskop (opcjonalnie), checklisty uruchomieniowe.</w:t>
            </w:r>
          </w:p>
        </w:tc>
      </w:tr>
      <w:tr>
        <w:tc>
          <w:tcPr>
            <w:tcW w:type="dxa" w:w="680"/>
          </w:tcPr>
          <w:p>
            <w:pPr>
              <w:spacing w:before="20" w:after="20"/>
            </w:pPr>
            <w:r>
              <w:rPr>
                <w:rFonts w:ascii="Aptos" w:hAnsi="Aptos"/>
                <w:b w:val="0"/>
                <w:i w:val="0"/>
                <w:sz w:val="22"/>
              </w:rPr>
              <w:t>13.</w:t>
            </w:r>
          </w:p>
        </w:tc>
        <w:tc>
          <w:tcPr>
            <w:tcW w:type="dxa" w:w="8788"/>
          </w:tcPr>
          <w:p>
            <w:pPr>
              <w:spacing w:before="20" w:after="20"/>
            </w:pPr>
            <w:r>
              <w:rPr>
                <w:rFonts w:ascii="Aptos" w:hAnsi="Aptos"/>
                <w:b w:val="0"/>
                <w:i w:val="0"/>
                <w:sz w:val="22"/>
              </w:rPr>
              <w:t>Projekt zespołowy: wymagania, schemat połączeń, BOM, pliki CAD, wersjonowanie i repozytorium.</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K_W18</w:t>
            </w:r>
          </w:p>
        </w:tc>
        <w:tc>
          <w:tcPr>
            <w:tcW w:type="dxa" w:w="3324"/>
          </w:tcPr>
          <w:p>
            <w:pPr>
              <w:spacing w:before="20" w:after="20"/>
            </w:pPr>
            <w:r>
              <w:rPr>
                <w:rFonts w:ascii="Aptos" w:hAnsi="Aptos"/>
                <w:b w:val="0"/>
                <w:i w:val="0"/>
                <w:sz w:val="22"/>
              </w:rPr>
              <w:t>Student zna i rozumie zaawansowane zagadnienia prototypowania urządzeń IoT: dobór platformy sprzętowej, szybkie wytwarzanie PCB i obudów metodami addytywnymi (druk 3D), metodyki Agile Hardware Development. [K_W18]</w:t>
            </w:r>
          </w:p>
        </w:tc>
        <w:tc>
          <w:tcPr>
            <w:tcW w:type="dxa" w:w="3324"/>
          </w:tcPr>
          <w:p>
            <w:pPr>
              <w:spacing w:before="20" w:after="20"/>
            </w:pPr>
            <w:r>
              <w:rPr>
                <w:rFonts w:ascii="Aptos" w:hAnsi="Aptos"/>
                <w:b w:val="0"/>
                <w:i w:val="0"/>
                <w:sz w:val="22"/>
              </w:rPr>
            </w:r>
          </w:p>
        </w:tc>
      </w:tr>
      <w:tr>
        <w:tc>
          <w:tcPr>
            <w:tcW w:type="dxa" w:w="3324"/>
          </w:tcPr>
          <w:p>
            <w:pPr>
              <w:spacing w:before="20" w:after="20"/>
            </w:pPr>
            <w:r>
              <w:rPr>
                <w:rFonts w:ascii="Aptos" w:hAnsi="Aptos"/>
                <w:b w:val="0"/>
                <w:i w:val="0"/>
                <w:sz w:val="22"/>
              </w:rPr>
              <w:t>K_W26</w:t>
            </w:r>
          </w:p>
        </w:tc>
        <w:tc>
          <w:tcPr>
            <w:tcW w:type="dxa" w:w="3324"/>
          </w:tcPr>
          <w:p>
            <w:pPr>
              <w:spacing w:before="20" w:after="20"/>
            </w:pPr>
            <w:r>
              <w:rPr>
                <w:rFonts w:ascii="Aptos" w:hAnsi="Aptos"/>
                <w:b w:val="0"/>
                <w:i w:val="0"/>
                <w:sz w:val="22"/>
              </w:rPr>
              <w:t>Student zna i rozumie zaawansowane pojęcia Internetu Rzeczy: architektury połączeń (MQTT, CoAP), integrację z platformami chmurowymi (AWS IoT, Azure IoT Hub, Google Cloud IoT), zbieranie i wizualizację danych (Grafana, InfluxDB). [K_W26]</w:t>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K_U23</w:t>
            </w:r>
          </w:p>
        </w:tc>
        <w:tc>
          <w:tcPr>
            <w:tcW w:type="dxa" w:w="3324"/>
          </w:tcPr>
          <w:p>
            <w:pPr>
              <w:spacing w:before="20" w:after="20"/>
            </w:pPr>
            <w:r>
              <w:rPr>
                <w:rFonts w:ascii="Aptos" w:hAnsi="Aptos"/>
                <w:b w:val="0"/>
                <w:i w:val="0"/>
                <w:sz w:val="22"/>
              </w:rPr>
              <w:t>Student potrafi zrealizować pełny cykl prototypowania urządzenia IoT: od projektu elektronicznego i oprogramowania wbudowanego, przez testy, do wdrożenia i monitorowania w środowisku produkcyjnym. [K_U23]</w:t>
            </w:r>
          </w:p>
        </w:tc>
        <w:tc>
          <w:tcPr>
            <w:tcW w:type="dxa" w:w="3324"/>
          </w:tcPr>
          <w:p>
            <w:pPr>
              <w:spacing w:before="20" w:after="20"/>
            </w:pPr>
            <w:r>
              <w:rPr>
                <w:rFonts w:ascii="Aptos" w:hAnsi="Aptos"/>
                <w:b w:val="0"/>
                <w:i w:val="0"/>
                <w:sz w:val="22"/>
              </w:rPr>
              <w:t>ocena sporządzonego oprogramowania, prezentacja projektu i dokumentacji</w:t>
            </w:r>
          </w:p>
        </w:tc>
      </w:tr>
      <w:tr>
        <w:tc>
          <w:tcPr>
            <w:tcW w:type="dxa" w:w="3324"/>
          </w:tcPr>
          <w:p>
            <w:pPr>
              <w:spacing w:before="20" w:after="20"/>
            </w:pPr>
            <w:r>
              <w:rPr>
                <w:rFonts w:ascii="Aptos" w:hAnsi="Aptos"/>
                <w:b w:val="0"/>
                <w:i w:val="0"/>
                <w:sz w:val="22"/>
              </w:rPr>
              <w:t>K_U33</w:t>
            </w:r>
          </w:p>
        </w:tc>
        <w:tc>
          <w:tcPr>
            <w:tcW w:type="dxa" w:w="3324"/>
          </w:tcPr>
          <w:p>
            <w:pPr>
              <w:spacing w:before="20" w:after="20"/>
            </w:pPr>
            <w:r>
              <w:rPr>
                <w:rFonts w:ascii="Aptos" w:hAnsi="Aptos"/>
                <w:b w:val="0"/>
                <w:i w:val="0"/>
                <w:sz w:val="22"/>
              </w:rPr>
              <w:t>Student potrafi zdiagnozować problem inżynierski w obszarze IoT i zaproponować rozwiązanie, dobierając odpowiednią platformę sprzętową, protokół komunikacyjny i usługi chmurowe. [K_U33]</w:t>
            </w:r>
          </w:p>
        </w:tc>
        <w:tc>
          <w:tcPr>
            <w:tcW w:type="dxa" w:w="3324"/>
          </w:tcPr>
          <w:p>
            <w:pPr>
              <w:spacing w:before="20" w:after="20"/>
            </w:pPr>
            <w:r>
              <w:rPr>
                <w:rFonts w:ascii="Aptos" w:hAnsi="Aptos"/>
                <w:b w:val="0"/>
                <w:i w:val="0"/>
                <w:sz w:val="22"/>
              </w:rPr>
              <w:t>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K_K01</w:t>
            </w:r>
          </w:p>
        </w:tc>
        <w:tc>
          <w:tcPr>
            <w:tcW w:type="dxa" w:w="3324"/>
          </w:tcPr>
          <w:p>
            <w:pPr>
              <w:spacing w:before="20" w:after="20"/>
            </w:pPr>
            <w:r>
              <w:rPr>
                <w:rFonts w:ascii="Aptos" w:hAnsi="Aptos"/>
                <w:b w:val="0"/>
                <w:i w:val="0"/>
                <w:sz w:val="22"/>
              </w:rPr>
              <w:t>Student jest gotów do zastosowań technologii IoT i prototypowania na rzecz rozwoju innowacyjnych produktów i rozwiązań społecznych. [K_K01]</w:t>
            </w:r>
          </w:p>
        </w:tc>
        <w:tc>
          <w:tcPr>
            <w:tcW w:type="dxa" w:w="3324"/>
          </w:tcPr>
          <w:p>
            <w:pPr>
              <w:spacing w:before="20" w:after="20"/>
            </w:pPr>
            <w:r>
              <w:rPr>
                <w:rFonts w:ascii="Aptos" w:hAnsi="Aptos"/>
                <w:b w:val="0"/>
                <w:i w:val="0"/>
                <w:sz w:val="22"/>
              </w:rPr>
              <w:t>ocena sporządzonego oprogramowania, prezentacja projektu i dokumentacji</w:t>
            </w:r>
          </w:p>
        </w:tc>
      </w:tr>
      <w:tr>
        <w:tc>
          <w:tcPr>
            <w:tcW w:type="dxa" w:w="3324"/>
          </w:tcPr>
          <w:p>
            <w:pPr>
              <w:spacing w:before="20" w:after="20"/>
            </w:pPr>
            <w:r>
              <w:rPr>
                <w:rFonts w:ascii="Aptos" w:hAnsi="Aptos"/>
                <w:b w:val="0"/>
                <w:i w:val="0"/>
                <w:sz w:val="22"/>
              </w:rPr>
              <w:t>K_K07</w:t>
            </w:r>
          </w:p>
        </w:tc>
        <w:tc>
          <w:tcPr>
            <w:tcW w:type="dxa" w:w="3324"/>
          </w:tcPr>
          <w:p>
            <w:pPr>
              <w:spacing w:before="20" w:after="20"/>
            </w:pPr>
            <w:r>
              <w:rPr>
                <w:rFonts w:ascii="Aptos" w:hAnsi="Aptos"/>
                <w:b w:val="0"/>
                <w:i w:val="0"/>
                <w:sz w:val="22"/>
              </w:rPr>
              <w:t>Student jest gotów do myślenia i działania w sposób innowacyjny, iteracyjnego doskonalenia prototypów na podstawie feedbacku użytkowników. [K_K07]</w:t>
            </w:r>
          </w:p>
        </w:tc>
        <w:tc>
          <w:tcPr>
            <w:tcW w:type="dxa" w:w="3324"/>
          </w:tcPr>
          <w:p>
            <w:pPr>
              <w:spacing w:before="20" w:after="20"/>
            </w:pPr>
            <w:r>
              <w:rPr>
                <w:rFonts w:ascii="Aptos" w:hAnsi="Aptos"/>
                <w:b w:val="0"/>
                <w:i w:val="0"/>
                <w:sz w:val="22"/>
              </w:rPr>
              <w:t>ocena sporządzonego oprogramowania, prezentacja projektu i dokumentacji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