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Programowanie w języku Scala</w:t>
            </w:r>
          </w:p>
        </w:tc>
        <w:tc>
          <w:tcPr>
            <w:tcW w:type="dxa" w:w="4986"/>
            <w:gridSpan w:val="2"/>
          </w:tcPr>
          <w:p>
            <w:pPr>
              <w:spacing w:before="20" w:after="20"/>
            </w:pPr>
            <w:r>
              <w:rPr>
                <w:rFonts w:ascii="Aptos" w:hAnsi="Aptos"/>
                <w:b w:val="0"/>
                <w:i w:val="0"/>
                <w:sz w:val="22"/>
              </w:rPr>
              <w:t>20.02.2026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JSC</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10</w:t>
            </w:r>
          </w:p>
        </w:tc>
        <w:tc>
          <w:tcPr>
            <w:tcW w:type="dxa" w:w="2991"/>
            <w:gridSpan w:val="3"/>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25</w:t>
            </w:r>
          </w:p>
        </w:tc>
        <w:tc>
          <w:tcPr>
            <w:tcW w:type="dxa" w:w="1994"/>
            <w:gridSpan w:val="2"/>
          </w:tcPr>
          <w:p>
            <w:pPr>
              <w:spacing w:before="20" w:after="20"/>
            </w:pPr>
            <w:r>
              <w:rPr>
                <w:rFonts w:ascii="Aptos" w:hAnsi="Aptos"/>
                <w:b w:val="0"/>
                <w:i w:val="0"/>
                <w:sz w:val="22"/>
              </w:rPr>
              <w:t>1.0</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25</w:t>
            </w:r>
          </w:p>
        </w:tc>
        <w:tc>
          <w:tcPr>
            <w:tcW w:type="dxa" w:w="1994"/>
            <w:gridSpan w:val="2"/>
          </w:tcPr>
          <w:p>
            <w:pPr>
              <w:spacing w:before="20" w:after="20"/>
            </w:pPr>
            <w:r>
              <w:rPr>
                <w:rFonts w:ascii="Aptos" w:hAnsi="Aptos"/>
                <w:b w:val="0"/>
                <w:i w:val="0"/>
                <w:sz w:val="22"/>
              </w:rPr>
              <w:t>1.0</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Implementacja aplikacji w języku Scala z wykorzystaniem paradygmatów funkcyjnego i obiektowego; dokumentacja kodu; przygotowanie projektu zaliczeniowego.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Podstawy Programowania</w:t>
            </w:r>
          </w:p>
        </w:tc>
        <w:tc>
          <w:tcPr>
            <w:tcW w:type="dxa" w:w="4986"/>
          </w:tcPr>
          <w:p>
            <w:pPr>
              <w:spacing w:before="20" w:after="20"/>
            </w:pPr>
            <w:r>
              <w:rPr>
                <w:rFonts w:ascii="Aptos" w:hAnsi="Aptos"/>
                <w:b w:val="0"/>
                <w:i w:val="0"/>
                <w:sz w:val="22"/>
              </w:rPr>
              <w:t>Znajomość programowania strukturalnego i obiektowego, umiejętność pisania prostych programów w języku wysokiego poziomu (np. Python, Java,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podstawami programowania w języku Scala, łączącym paradygmat obiektowy i funkcyjny, oraz wykształcenie umiejętności tworzenia prostych aplikacji działających na platformie JVM. Zajęcia kładą nacisk na niemutowalność danych, wyrażenia funkcyjne, dopasowanie wzorców oraz czytelny i bezpieczny kod. Przedmiot przygotowuje studentów do dalszej nauki technologii opartych na JVM oraz do pracy z nowoczesnymi językami funkcyjnymi.</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basics of programming in Scala, combining the object-oriented and functional paradigms, and to develop the ability to create simple applications running on the JVM platform. The course places emphasis on data immutability, functional expressions, pattern matching, and clear, safe code. It prepares students for further study of JVM-based technologies and for work with modern functional languages.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Wprowadzenie do języka Scala i platformy JVM oraz konfiguracja środowiska</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Podstawowe typy danych, wyrażenia, instrukcje sterujące i niemutowalność</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Funkcje, funkcje anonimowe i funkcje wyższego rzędu</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Kolekcje w Scali i operacje funkcyjne (map, flatMap, filter)</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Podstawy programowania obiektowego: klasy, obiekty, case class</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Dziedziczenie, cechy (traits) i kompozycja</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Dopasowanie wzorców (pattern matching)</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Obsługa błędów: Option, Either, Try</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Dobre praktyki i czytelność kodu w stylu funkcyjnym</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Projekt programistyczny – implementacja i prezentacja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Martin Odersky, Lex Spoon, Bill Venners, Programming in Scala</w:t>
            </w:r>
          </w:p>
          <w:p>
            <w:pPr>
              <w:spacing w:before="20" w:after="20"/>
            </w:pPr>
            <w:r>
              <w:rPr>
                <w:rFonts w:ascii="Aptos" w:hAnsi="Aptos"/>
                <w:sz w:val="22"/>
              </w:rPr>
              <w:t>2. Dean Wampler, Programming Scala</w:t>
            </w:r>
          </w:p>
          <w:p>
            <w:pPr>
              <w:spacing w:before="20" w:after="20"/>
            </w:pPr>
            <w:r>
              <w:rPr>
                <w:rFonts w:ascii="Aptos" w:hAnsi="Aptos"/>
                <w:sz w:val="22"/>
              </w:rPr>
              <w:t>3. Dokumentacja Scala: https://docs.scala-lang.org</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Paul Chiusano, Rúnar Bjarnason, Functional Programming in Scala</w:t>
            </w:r>
          </w:p>
          <w:p>
            <w:pPr>
              <w:spacing w:before="20" w:after="20"/>
            </w:pPr>
            <w:r>
              <w:rPr>
                <w:rFonts w:ascii="Aptos" w:hAnsi="Aptos"/>
                <w:sz w:val="22"/>
              </w:rPr>
              <w:t>2. Scala Exercises – materiały online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K_W10</w:t>
            </w:r>
          </w:p>
        </w:tc>
        <w:tc>
          <w:tcPr>
            <w:tcW w:type="dxa" w:w="3324"/>
          </w:tcPr>
          <w:p>
            <w:pPr>
              <w:spacing w:before="20" w:after="20"/>
            </w:pPr>
            <w:r>
              <w:rPr>
                <w:rFonts w:ascii="Aptos" w:hAnsi="Aptos"/>
                <w:b w:val="0"/>
                <w:i w:val="0"/>
                <w:sz w:val="22"/>
              </w:rPr>
              <w:t>Student zna podstawowe konstrukcje języka Scala, różnice między paradygmatem obiektowym i funkcyjnym oraz zasady działania aplikacji na platformie JVM.</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K_U16</w:t>
            </w:r>
          </w:p>
        </w:tc>
        <w:tc>
          <w:tcPr>
            <w:tcW w:type="dxa" w:w="3324"/>
          </w:tcPr>
          <w:p>
            <w:pPr>
              <w:spacing w:before="20" w:after="20"/>
            </w:pPr>
            <w:r>
              <w:rPr>
                <w:rFonts w:ascii="Aptos" w:hAnsi="Aptos"/>
                <w:b w:val="0"/>
                <w:i w:val="0"/>
                <w:sz w:val="22"/>
              </w:rPr>
              <w:t>Student potrafi tworzyć, kompilować i uruchamiać proste aplikacje w języku Scala, definiować funkcje i klasy, korzystać z kolekcji niemutowalnych oraz zaimplementować niewielki projekt programistyczny rozwiązujący praktyczny problem.</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potrafi samodzielnie planować i realizować projekt programistyczny, dbać o jakość kodu oraz świadomie dobierać narzędzia i paradygmaty do rozwiązywanego problemu.</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