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Zagadnienia poznana podczas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Wyrażenie intencji i planów dotyczących przyszłości - czas przyszły futuro imperfecto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Klimat, określanie pogody w różnych porach roku i miejscach - zaimki osobowe w funkcji dopełnienia bliższego i dalszego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Spędzanie wolnego czasu, wakacje rozrywki - zdania warunkowe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Ciało ludzkie. Dolegliwości, leczenie - czas teraźniejszy trybu łączącego subjuntivo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Przedsiębiorstwo, zatrudnienie, rozmowa kwalifikacyjna, CV - stopniowanie przymiotników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Praca w sektorze państwowym, praca na własny rachunek - konstrukcja llevar + gerundio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Zawód informatyka - szkolenia, kompetencje, praca - stopień najwyższy przymiotników i przysłówków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Opowiadanie o zdarzeniach z przeszłości - czasy przeszłe trybu oznajmującego</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