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3</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Wiederholung des Konjuktivs. Sprachspiele./ T2- Unser Leben mit neuen Medien.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Was ist Freundcshaft?/ T2- Campus in Deutschalnd. Studieren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eine informelle E-mail schreiben. Saetze mut ‘weil’, ‘deshalb’, obwohl’. T2- wer die wahl hat?- HV</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Sätze mit „trotzdem” und „deshalb”. T2- Eine formelle E-mail schreiben. Seinen weg finden.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Frust im Studium. T2: Sätze mit „obwohl”, „trotzdem” – Wiederholung.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Wiedeholung des Wortschatzes. T2- Engagement für Natur und Menschen.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Ostern in Deutschland. T2- WWOOF- Arbeit am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Zaliczenie. T2: Unten im Tal oder oben auf der Alp. – Arbeit mit dem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Eine tolle Erfahrung. T2: sich begrüssen- international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Siezen, dozen, miteinander reden. T2: Keine Panik-niemand ist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T1: Zaliczenie; Keine Panik- Fehler machen. T2: Eine Stelle in Dresden.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T1: Silicon Saxony. T2: Geschichten und Gesichter Berlins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T1:Berliner Geschichten. T2: warum auswandern?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T1: sich informieren. T2: Im Gastland – Österreich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T1: Typisch deutsch und österreichisch, T2: Politik in Deutschland.</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