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hiszpański 2</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HIS2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hiszpańskiego;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HIS1</w:t>
            </w:r>
          </w:p>
        </w:tc>
        <w:tc>
          <w:tcPr>
            <w:tcW w:type="dxa" w:w="4986"/>
          </w:tcPr>
          <w:p>
            <w:pPr>
              <w:spacing w:before="20" w:after="20"/>
            </w:pPr>
            <w:r>
              <w:rPr>
                <w:rFonts w:ascii="Aptos" w:hAnsi="Aptos"/>
                <w:b w:val="0"/>
                <w:i w:val="0"/>
                <w:sz w:val="22"/>
              </w:rPr>
              <w:t>Zagadnienia poznanie podczas HIS1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hiszpańskiego od poziomu A1 do A2. Student  opanowuje język hiszpański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Hiszpanii i krajach obszaru języka hiszpańskiego.</w:t>
            </w:r>
          </w:p>
          <w:p>
            <w:pPr>
              <w:spacing w:before="80" w:after="20"/>
            </w:pPr>
            <w:r>
              <w:rPr>
                <w:rFonts w:ascii="Aptos" w:hAnsi="Aptos"/>
                <w:b/>
                <w:sz w:val="22"/>
              </w:rPr>
              <w:t>Abstrakt po angielsku:</w:t>
            </w:r>
          </w:p>
          <w:p>
            <w:pPr>
              <w:spacing w:before="20" w:after="20"/>
            </w:pPr>
            <w:r>
              <w:rPr>
                <w:rFonts w:ascii="Aptos" w:hAnsi="Aptos"/>
                <w:i/>
                <w:sz w:val="22"/>
              </w:rPr>
              <w:t>Continuation of Spanish language instruction at the A2 level. Students acquire language skills that enable communication in most everyday situations and, to some extent, professional contexts. The course includes vocabulary expansion, reinforcement of basic grammatical tenses, and familiarization with elements of the culture of Spain and Spanish-speaking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Życie codzienne – czas zegarowy, czynności wykonywane w różnych porach dnia. Odmiana czasowników regularnych w czasie teraźniejszym.</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Życie codzienne – czynności dnia codziennego. Odmiana czasowników nieregularnych (e→ie, o→ue, u→ue, e→i) w czasie teraźniejszym.</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Pogoda – zjawiska atmosferyczne, nazwy miesięcy, kierunki geograficzne, pory roku. Użycie rodzajnika określonego przy porach dnia i datach.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Czas wolny – nazwy zainteresowań i upodobań. Czasowniki gustar i encantar w czasie teraźniejszym. Przysłówki tampoco i también.</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Jedzenie – artykuły spożywcze i rodzaje opakowań, piramida żywieniowa. Przysłówki i wyrażenia czasu. Posiłki w Kolumbii i Hiszpanii.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Jedzenie – nazwy potraw i posiłków, składanie i przyjmowanie zamówień w lokalu gastronomicznym. Powtórzenie wiadomości.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Świat technologii – słownictwo związane z branżą IT.</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Zawód informatyka – szkolenia, kompetencje, praca. Stopień najwyższy przymiotników i przysłówków. Kolokwium zaliczeniowe.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Spychała-Wawrzyniak, X. Pascual López, A. Dudziak-Szukała, A. Kaźmierczak, J.C. García González, Descrubre 1, Wydawnictwo DRACO,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Fernandez, R. Fernández Jódar, X. Pascual López, Praktyczna gramatyka języka hiszpańskiego, Wydawnictwo DRACO, 2019</w:t>
            </w:r>
          </w:p>
          <w:p>
            <w:pPr>
              <w:spacing w:before="20" w:after="20"/>
            </w:pPr>
            <w:r>
              <w:rPr>
                <w:rFonts w:ascii="Aptos" w:hAnsi="Aptos"/>
                <w:sz w:val="22"/>
              </w:rPr>
              <w:t>2. D. Vargas Vargas, Vocabulario en acción A1-A2, Wydawnictwo DRACO, 2023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hiszpńskim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hiszpańskim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