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ptos" w:hAnsi="Aptos"/>
          <w:b/>
          <w:sz w:val="26"/>
        </w:rPr>
        <w:t>SYLABUS</w:t>
      </w:r>
    </w:p>
    <w:p>
      <w:pPr>
        <w:spacing w:before="0" w:after="40"/>
        <w:jc w:val="center"/>
      </w:pPr>
      <w:r>
        <w:rPr>
          <w:rFonts w:ascii="Aptos" w:hAnsi="Aptos"/>
          <w:b/>
          <w:sz w:val="20"/>
        </w:rPr>
        <w:t>Polsko-Japonska Akademia Technik Komputerowych Filia w Gdansku</w:t>
      </w:r>
    </w:p>
    <w:p>
      <w:pPr>
        <w:spacing w:before="0" w:after="80"/>
        <w:jc w:val="center"/>
      </w:pPr>
      <w:r>
        <w:rPr>
          <w:rFonts w:ascii="Aptos" w:hAnsi="Aptos"/>
          <w:sz w:val="20"/>
        </w:rPr>
        <w:t>Kierunek: INFORMATYKA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2493"/>
        <w:gridCol w:w="2493"/>
        <w:gridCol w:w="2493"/>
        <w:gridCol w:w="2493"/>
      </w:tblGrid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1.  Nazwa polska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2.  Wersja z dnia: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Programowanie platform sprzętowych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19.02.2026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3.  Nazwa angielska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4.  Kod przedmiotu: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PPS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5.  Nazwa jednostki prowadzącej przedmiot: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6.  Liczba punktów ECTS: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Filia w Gdansku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5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9972"/>
            <w:gridSpan w:val="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7.  Studia</w:t>
            </w:r>
          </w:p>
        </w:tc>
      </w:tr>
      <w:tr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kierunek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stopień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forma studiów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zakres specjalizacyjny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profil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semestr nauczania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INFORMATYKA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niestacjonarny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specjalizacyjny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praktyczny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8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8.  Osoba odpowiedzialna za przedmiot: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dr Adam Muc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9.  Formy zajęć, sposób ich realizacji i przypisana im liczba godzin:</w:t>
            </w:r>
          </w:p>
        </w:tc>
      </w:tr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Wymiar godzinowy (liczba godzin w semestrze)</w:t>
            </w:r>
          </w:p>
        </w:tc>
      </w:tr>
      <w:tr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 internetowo</w:t>
            </w:r>
          </w:p>
        </w:tc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ćw./lab./prac. internetowo</w:t>
            </w:r>
          </w:p>
        </w:tc>
      </w:tr>
      <w:tr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16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16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</w:tr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Bilans ECTS</w:t>
            </w:r>
          </w:p>
        </w:tc>
      </w:tr>
      <w:tr>
        <w:tc>
          <w:tcPr>
            <w:tcW w:type="dxa" w:w="4985"/>
            <w:gridSpan w:val="5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Rodzaj nakładu pracy: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Liczba godzin</w:t>
            </w:r>
          </w:p>
        </w:tc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ECTS</w:t>
            </w:r>
          </w:p>
        </w:tc>
      </w:tr>
      <w:tr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Zajęcia z bezpośrednim udziałem nauczyciela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32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1.3</w:t>
            </w:r>
          </w:p>
        </w:tc>
      </w:tr>
      <w:tr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Samodzielna praca studenta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93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3.7</w:t>
            </w:r>
          </w:p>
        </w:tc>
      </w:tr>
      <w:tr>
        <w:tc>
          <w:tcPr>
            <w:tcW w:type="dxa" w:w="4985"/>
            <w:gridSpan w:val="5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Opis samodzielnej pracy studenta</w:t>
            </w:r>
          </w:p>
        </w:tc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Implementacja projektu z programowania platform sprzętowych (mikrokontrolery, FPGA); testowanie działania oprogramowania; przygotowanie dokumentacji i prezentacji.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10.  Język wykładowy: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polski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11.  Metody dydaktyczne: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Wykład: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wykład z prezentacją multimedialną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wykład z prezentacją oprogramowania</w:t>
            </w:r>
          </w:p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Ćwiczenia / Laboratorium: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metoda projektów (projekt praktyczny)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rozwiązywanie zadań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warsztaty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12.  Forma i sposób zaliczenia oraz podstawowe kryteria oceny lub wymagania egzaminacyjne: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☑ Egzamin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☑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Egzamin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ocena sporządzonego oprogramowania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prezentacja projektu i dokumentacji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13.  Kompetencje niezbędne dla realizacji przedmiotu i przedmioty poprzedzające, z których one pochodzą: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Nazwa przedmiotu poprzedzającego lub realizowanego równolegle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Wymagane kompetencje niezbędne w realizacji danego przedmiotu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14.  Cele przedmiotu (abstrakt w języku polskim i angielskim)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Abstrakt po polsku:</w:t>
            </w:r>
          </w:p>
          <w:p>
            <w:pPr>
              <w:spacing w:before="20" w:after="80"/>
            </w:pPr>
            <w:r>
              <w:rPr>
                <w:rFonts w:ascii="Aptos" w:hAnsi="Aptos"/>
                <w:sz w:val="22"/>
              </w:rPr>
              <w:t>Kurs ma na celu wykształcenie umiejętności projektowania, programowania i optymalizacji różnorodnych platform sprzętowych, co jest nieocenione w dzisiejszej technologicznej rzeczywistości. Wprowadzenie do typowych platform, na których można rozpoczynać projekty z IoT. Są one także wykorzystywane w gotowych produktach.</w:t>
            </w:r>
          </w:p>
          <w:p>
            <w:pPr>
              <w:spacing w:before="80" w:after="20"/>
            </w:pPr>
            <w:r>
              <w:rPr>
                <w:rFonts w:ascii="Aptos" w:hAnsi="Aptos"/>
                <w:b/>
                <w:sz w:val="22"/>
              </w:rPr>
              <w:t>Abstrakt po angielsku:</w:t>
            </w:r>
          </w:p>
          <w:p>
            <w:pPr>
              <w:spacing w:before="20" w:after="20"/>
            </w:pPr>
            <w:r>
              <w:rPr>
                <w:rFonts w:ascii="Aptos" w:hAnsi="Aptos"/>
                <w:i/>
                <w:sz w:val="22"/>
              </w:rPr>
              <w:t>The course aims to develop skills in designing, programming, and optimizing a variety of hardware platforms, which is invaluable in today’s technological reality. It introduces typical platforms on which IoT projects can be started. These platforms are also used in finished products.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680"/>
        <w:gridCol w:w="8788"/>
      </w:tblGrid>
      <w:tr>
        <w:tc>
          <w:tcPr>
            <w:tcW w:type="dxa" w:w="9468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15.  Treści programowe poszczególnych zajęć:</w:t>
            </w:r>
          </w:p>
        </w:tc>
      </w:tr>
      <w:tr>
        <w:tc>
          <w:tcPr>
            <w:tcW w:type="dxa" w:w="68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Nr zajęć</w:t>
            </w:r>
          </w:p>
        </w:tc>
        <w:tc>
          <w:tcPr>
            <w:tcW w:type="dxa" w:w="8788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Treści programowe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Programowanie platform cyfrowych i peryferiów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Arduino: Arduion IDE + gcc-avr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Raspberry Pi: C++, Python, NodeJS (2 do wyboru)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MSP 430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5.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PLC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Weryfikacja wybranych algorytmów dla potrzeb IoT w środowisku Ptolemy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7.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Atiny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16.  Elektroniczne materiały dydaktyczne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17.  Wykaz literatury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wymagana do ostatecznego zaliczenia zajęć, wykorzystywana podczas zajęć oraz studiowana samodzielnie przez studenta: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"Mikrokontrolery - podstawowe architektury" ,  Mariusz Nowak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"Wprowadzenie do mikrokontrolerów AVR: od elektroniki do programowania", Filip Sala i Marzena Sala-Tefelska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uzupełniająca: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"Zrozumieć małe mikrokontrolery",  M. Sibigtroth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18.  Wiedza nabywana / dostarczana uczestnikom w trakcie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K_W18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zna i rozumie funkcje, biblioteki i podstawową składnię Arduino.  Student zna i rozumie jak działa kompilator AVR dla mikrokontrolerów Arduino. Student ma znajomość języków programowania takich jak Ladder Logic, Structured Text. Student zna i rozumie niskopoziomowe programowanie oraz zarządzanie energią w MSP430. Student zna i rozumie funkcje niskopoziomowe oraz wie jak zoptymalizować kod dla mikrokontrolerów o ograniczonych zasobach (Atiny).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19.  Umiejętności nabywane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K_U23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 programować sekwencje zdarzeń w sterownikach programowalnych PLC. Student potrafi wykorzystywać C++/Python do szybkiego prototypowania oraz NodeJS do tworzenia aplikacji sieciowych. Student potrafi wykorzystać języki programowania takie jak Ladder Logic, Structured Text  oraz potrafi zaprogramować sekwencję zdarzeń.  Student potrafi zaprogramować i zoptymalizować mikrokontrolery o ograniczonych zasobach (Atiny)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oprogramowania, prezentacja projektu i dokumentacji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20.  Kompetencje społeczne (postawy) kształtowane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21.  Wymagania dotyczące laboratorium, w którym odbywają się zajęcia z niniejszego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Parametry dla stanowisk komputerowych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Oprogramowanie konieczne do realizacji przedmiotu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Wyposażenie specjalistyczne konieczne do realizacji przedmiotu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22.  Informacje dodatkowe – certyfikaty do których przygotowuje przedmiot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23.  Uzasadnienie dla prowadzenia przedmiotu - współpraca z rynkiem pracy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A.  W jakiego typu firmach bądź dziedzinach gospodarki będą potrzebne umiejętności nabyte w trakcie zajęć: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B.  W jakich zawodach wiedza i umiejętności nabyte podczas zajęć są istotne: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C.  Przykładowe tematy prac dyplomowych i projektów badawczych: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