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Algebra liniowa i geometria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Elżbieta Puźniakowska-Gałuch, ela@pejot.edu.pl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rozwiązywanie zadań na tablicy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dykusja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Zaliczenie ćwiczeń na podstawie dwóch kolokwiów (do 10 zadań). Student jest zobowiązany uzyskać wynik powyżej 50% możliwych do zdobycia sumarycznie z obu kolokwiów.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Skala ocen: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7.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8.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9.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10.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11.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12.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13. Poniżej 50% - ndst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14. Od 50% - dst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15. Od 60% - dst+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16. Od 70% - 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17. Od 80% - db+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18. Od 90% - bdb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19.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matematyka z zakresu szkoły średniej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posługiwania się aparatem teorii mnogości, liczb zespolonych, pierścieni wielomianów; formułowania problemów w terminach macierzy i wykonywania operacji na macierzach; rozwiązywania układu równań liniowych; znajomości podstawowych struktur algebraicznych. Omawiane są również podstawowe zagadnienia geometrii analitycznej na płaszczyźnie i w przestrzeni trójwymiarowej.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skills in using the apparatus of set theory, complex numbers, and polynomial rings; formulating problems in terms of matrices and performing matrix operations; solving systems of linear equations; and understanding basic algebraic structures. Basic issues in analytic geometry in the plane and three-dimensional space are also discussed.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Liczby zespolone. Interpretacja geometryczna. Postać kartezjańska.  Postać trygonometryczna. Potęgi i pierwiastki liczb zespolonych.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Działania na wielomianach. Mnożenie , dzielenie wielomianów.  Pierwiastki wielomianów rzeczywistych i zespolonych (wzory Cardana). Funkcje wymierne, ułamki proste (rzeczywiste i zespolone).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Macierze. Podstawowe operacje na macierzach.  Macierze odwrotne (metoda bezwyznacznikowa). Macierze przekształceń liniowych.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Wyznaczniki (różne definicje).  Rozwinięcie Laplace’a oraz inne metody obliczania wyznaczników dowolnych stopni.  Macierze odwrotne (za pomocą macierzy dopełnień algebraicznych).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Układy równań liniowych. Metoda eliminacji Gaussa. Wzory Cramera.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Geometria analityczna w 2D.  Wektory w 3D. Iloczyn skalarny, wektorowy i mieszany.  Prosta i płaszczyzna w przestrzeni 3D.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T. Jurlewicz, Z. Skoczylas, " Algebra i geometria analityczna. Definicje, twierdzenia, wzory.", wydanie z 2021 roku i nowsze.2. T. Jurlewicz, Z. Skoczylas, "Algebra liniowa 2. Definicje, twierdzenia, wzory.", wydanie z 2005 roku i nowsze.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3. T. Jurlewicz, Z. Skoczylas, "Algebra i geometria analityczna. Przykłady i zadania", wydanie z 2021 roku i nowsze.4. T. Jurlewicz, Z. Skoczylas, "Algebra liniowa 2. Przykłady i zadania", wydanie z 2001 roku i nowsze.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1. Przemysław Kajetanowicz, Jędrzej Wierzejewski, Algebra z geometrią analityczną Wydawnictwo PWN, 2008, ISBN 978-83-01-15493-6 2008.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2. Henryk Arodź, Krzysztof Rościszewski, Algebra i geometria analityczna w zadaniach Wydawnictwo Znak, 2005, ISBN 83-240-0547-1 2005.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3. Aleksiej I. Kostrikin, Zbiór zadań z algebry Wydawnictwo PWN, 2005, ISBN 83-01-14539-0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 jak zastosować pojęcia algebry i geometrii analitycznej  do problemów informatycznych.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pojęcie zbioru liczb zespolonych.Student zna i rozumie pojęcie wielomianu, funkcji wymiernej i ułamków prostych w zbiorze liczb rzeczywistych i zespolonych.Student zna i rozumie pojęcie macierzy rzeczywistej i zespolonej  oraz ich klasyfikację. Zna i rozumie sposób wykonywania działań na macierzach  i ich zastosowanie do przekształceń liniowych oraz rozwiązywania układów równań liniowych.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metody rozwiązywania układów równań liniowych rzeczywistych i zespolonych.Student zna i rozumie analityczne sposoby opisywania obiektów w przestrzeni 2D i 3D.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K_U07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operacje na liczbach zespolonych w postaci algebraicznej i trygonometrycznej.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wielomianach oraz funkcjach wymiernych rzeczywistych i zespolonych.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wykonywać działania na macierzach rzeczywistych i zespolonych. Potrafi obliczać macierz odwrotną różnymi metodami. Student potrafi obliczyć macierz przekształcenia liniowego oraz składać przekształcenia liniowe. Student potrafi obliczyć wyznacznik macierzy kwadratowej i go zastosować do różnych zagadnień.Student potrafi rozwiązywać układy równań liniowych kilkoma metodami. Student potrafi  posługiwać się aparatem geometrii analitycznej 2D i 3D. Potrafi obliczyć iloczyn skalarny, wektorowy i mieszany. Student potrafi wykorzystać te pojęcia do obiektów w przestrzeni 3D. Student potrafi używać różnych postaci równań prostych, płaszczyzn oraz obliczyć rzuty prostokątne i ukośne.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ź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ó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ż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 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na tablicy; rozwiązywanie zadań na tablicy; dykusja; Kryteria oceny; Zaliczenie ćwiczeń na podstawie dwóch kolokwiów (do 10 zadań). Student jest zobowiązany uzyskać wynik powyżej 50% możliwych do zdobycia sumarycznie z obu kolokwiów.; Skala ocen:; Poniżej 50% - ndst; Od 50% - dst; Od 60% - dst+; Od 70% - db; Od 80% - db+; Od 90% - bdb; Poniżej 50% - ndst; Od 50% - dst; Od 60% - dst+; Od 70% - db; Od 80% - db+; Od 90% - bdb; Przed podejściem do egzaminu student musi zaliczyć część ćwiczeniową.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