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8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biznesowe (w zależności od poziomu zaawansowania grupy np. komunikacja w biznesie, marki, zatrudnienie, etyka zawodowa, team building, style zarządzania, rynki międzynarodowe etc.)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Teksty specjalistyczne o tematyce związanej z informatyką, technologią.  Pogłębianie umiejętności czytania ze zrozumieniem tekstów bazujących na oryginalnych materiałach źródłowych.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z zakresu informatyki (w zależności od poziomu zaawansowania grupy np. zastosowanie komputerów w życiu codziennym, systemy operacyjne, mikroprocesory, bazy danych, Internet, wirusy komputerowe, gry komputerowe, sieci komputerowe, nowe technologie, języki programowania, oprogramowanie komputerowe etc.)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Pogłębianie znajomości podstawowych oraz specjalistycznych wyrażeń i zwrotów z zakresu języka technicznego, akademickiego i świata pracy. Ćwiczenie złożonych struktur leksykalnych, omówienie właściwości fizycznych materii, kształtów, wprowadzenie terminologii matematycznej, interpretacja rysunków, diagramów, opis procesu. Wprowadzenie słownictwa specjalistycznego z dziedziny informatyki.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Realizowanie gramatyki w zakresie wymaganym dla danego poziomu znajomości języka. Nauczanie struktur niezbędnych do komunikacji werbalnej i pisemnej w środowisku akademickim i świata pracy.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różnorodnych tekstów, niezbędnych w pracy i na uczelni, np.: raportu, życiorysu zawodowego, wiadomości email, streszczenia, notatki, abstraktu, instrukcji, objaśnienia procesu.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Słuchanie w oparciu o materiały przedstawiające sytuacje związane 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środowiskiem pracy, akademickim i życiem codziennym, np.: rozmowy telefoniczne, wywiady, sytuacje związane z obsługą klienta, wykłady oraz prezentacje.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