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 3</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NIM3</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59</w:t>
            </w:r>
          </w:p>
        </w:tc>
        <w:tc>
          <w:tcPr>
            <w:tcW w:type="dxa" w:w="1994"/>
            <w:gridSpan w:val="2"/>
          </w:tcPr>
          <w:p>
            <w:pPr>
              <w:spacing w:before="20" w:after="20"/>
            </w:pPr>
            <w:r>
              <w:rPr>
                <w:rFonts w:ascii="Aptos" w:hAnsi="Aptos"/>
                <w:b w:val="0"/>
                <w:i w:val="0"/>
                <w:sz w:val="22"/>
              </w:rPr>
              <w:t>2.4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w:t>
            </w:r>
          </w:p>
          <w:p>
            <w:pPr>
              <w:spacing w:before="20" w:after="20"/>
            </w:pPr>
            <w:r>
              <w:rPr>
                <w:rFonts w:ascii="Aptos" w:hAnsi="Aptos"/>
                <w:b w:val="0"/>
                <w:sz w:val="22"/>
              </w:rPr>
              <w:t>• analiza tekstów z dyskusją, metoda projektów (projekt praktyczny), praca w grupach, dyskusja, rozwiązywanie zadań, burza mózgów, mind map, praca grupowa nad projektem z wykorzystaniem nowoczesnych technik informatycznych,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NIM2</w:t>
            </w:r>
          </w:p>
        </w:tc>
        <w:tc>
          <w:tcPr>
            <w:tcW w:type="dxa" w:w="4986"/>
          </w:tcPr>
          <w:p>
            <w:pPr>
              <w:spacing w:before="20" w:after="20"/>
            </w:pPr>
            <w:r>
              <w:rPr>
                <w:rFonts w:ascii="Aptos" w:hAnsi="Aptos"/>
                <w:b w:val="0"/>
                <w:i w:val="0"/>
                <w:sz w:val="22"/>
              </w:rPr>
              <w:t>Zagadnienia z NIM2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A2 to B1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Wiederholung des Konjuktivs. Sprachspiele./ T2- Unser Leben mit neuen Medien.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Was ist Freundcshaft?/ T2- Campus in Deutschalnd. Studieren in Deutschland.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eine informelle E-mail schreiben. Saetze mut ‘weil’, ‘deshalb’, obwohl’. T2- wer die wahl hat?- HV</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Sätze mit „trotzdem” und „deshalb”. T2- Eine formelle E-mail schreiben. Seinen weg finden.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Frust im Studium. T2: Sätze mit „obwohl”, „trotzdem” – Wiederholung.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Wiedeholung des Wortschatzes. T2- Engagement für Natur und Menschen.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Ostern in Deutschland. T2- WWOOF- Arbeit am Text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Zaliczenie. T2: Unten im Tal oder oben auf der Alp. – Arbeit mit dem Text.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T1- Eine tolle Erfahrung. T2: sich begrüssen- international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Siezen, dozen, miteinander reden. T2: Keine Panik-niemand ist perfekt.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T1: Zaliczenie; Keine Panik- Fehler machen. T2: Eine Stelle in Dresden.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T1: Silicon Saxony. T2: Geschichten und Gesichter Berlins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T1:Berliner Geschichten. T2: warum auswandern?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T1: sich informieren. T2: Im Gastland – Österreich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T1: Typisch deutsch und österreichisch, T2: Politik in Deutschland.</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