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t>Zrobiony projekt (waga 70%);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Zrobiony projekt (waga 70%);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Zrobiony projekt (waga 70%); Obecność i aktywność na zajęciach (waga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Zrobiony projekt (waga 70%);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