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rozwiązywanie zadań; Kryteria oceny; Kolokwium;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