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Programowanie na żywo</w:t>
            </w:r>
          </w:p>
          <w:p>
            <w:pPr>
              <w:spacing w:before="20" w:after="20"/>
            </w:pPr>
            <w:r>
              <w:rPr>
                <w:rFonts w:ascii="Aptos" w:hAnsi="Aptos"/>
                <w:sz w:val="22"/>
              </w:rPr>
              <w:t>2. Warsztaty</w:t>
            </w:r>
          </w:p>
          <w:p>
            <w:pPr>
              <w:spacing w:before="20" w:after="20"/>
            </w:pPr>
            <w:r>
              <w:rPr>
                <w:rFonts w:ascii="Aptos" w:hAnsi="Aptos"/>
                <w:sz w:val="22"/>
              </w:rPr>
              <w:t>3. Rozwiązywanie zadań</w:t>
            </w:r>
          </w:p>
          <w:p>
            <w:pPr>
              <w:spacing w:before="20" w:after="20"/>
            </w:pPr>
            <w:r>
              <w:rPr>
                <w:rFonts w:ascii="Aptos" w:hAnsi="Aptos"/>
                <w:sz w:val="22"/>
              </w:rPr>
              <w:t>4. Projekt zespołowy</w:t>
            </w:r>
          </w:p>
          <w:p>
            <w:pPr>
              <w:spacing w:before="20" w:after="20"/>
            </w:pPr>
            <w:r>
              <w:rPr>
                <w:rFonts w:ascii="Aptos" w:hAnsi="Aptos"/>
                <w:sz w:val="22"/>
              </w:rPr>
              <w:t>5. Kryteria oceny</w:t>
            </w:r>
          </w:p>
          <w:p>
            <w:pPr>
              <w:spacing w:before="20" w:after="20"/>
            </w:pPr>
            <w:r>
              <w:rPr>
                <w:rFonts w:ascii="Aptos" w:hAnsi="Aptos"/>
                <w:sz w:val="22"/>
              </w:rPr>
              <w:t>6. Laboratorium: Kolokwium, Ocena projektu;</w:t>
            </w:r>
          </w:p>
          <w:p>
            <w:pPr>
              <w:spacing w:before="20" w:after="20"/>
            </w:pPr>
            <w:r>
              <w:rPr>
                <w:rFonts w:ascii="Aptos" w:hAnsi="Aptos"/>
                <w:sz w:val="22"/>
              </w:rPr>
              <w:t>7. Wykład: Egzamin pisemny</w:t>
            </w:r>
          </w:p>
          <w:p>
            <w:pPr>
              <w:spacing w:before="20" w:after="20"/>
            </w:pPr>
            <w:r>
              <w:rPr>
                <w:rFonts w:ascii="Aptos" w:hAnsi="Aptos"/>
                <w:sz w:val="22"/>
              </w:rPr>
              <w:t>8. Skala ocen dotycząca laboratoriów oraz wykładu:</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tc>
        <w:tc>
          <w:tcPr>
            <w:tcW w:type="dxa" w:w="4986"/>
          </w:tcPr>
          <w:p>
            <w:pPr>
              <w:spacing w:before="20" w:after="20"/>
            </w:pPr>
            <w:r>
              <w:rPr>
                <w:rFonts w:ascii="Aptos" w:hAnsi="Aptos"/>
                <w:sz w:val="22"/>
              </w:rPr>
              <w:t>1. Programowanie na żywo</w:t>
            </w:r>
          </w:p>
          <w:p>
            <w:pPr>
              <w:spacing w:before="20" w:after="20"/>
            </w:pPr>
            <w:r>
              <w:rPr>
                <w:rFonts w:ascii="Aptos" w:hAnsi="Aptos"/>
                <w:sz w:val="22"/>
              </w:rPr>
              <w:t>2. Warsztaty</w:t>
            </w:r>
          </w:p>
          <w:p>
            <w:pPr>
              <w:spacing w:before="20" w:after="20"/>
            </w:pPr>
            <w:r>
              <w:rPr>
                <w:rFonts w:ascii="Aptos" w:hAnsi="Aptos"/>
                <w:sz w:val="22"/>
              </w:rPr>
              <w:t>3. Rozwiązywanie zadań</w:t>
            </w:r>
          </w:p>
          <w:p>
            <w:pPr>
              <w:spacing w:before="20" w:after="20"/>
            </w:pPr>
            <w:r>
              <w:rPr>
                <w:rFonts w:ascii="Aptos" w:hAnsi="Aptos"/>
                <w:sz w:val="22"/>
              </w:rPr>
              <w:t>4. Projekt zespołowy</w:t>
            </w:r>
          </w:p>
          <w:p>
            <w:pPr>
              <w:spacing w:before="20" w:after="20"/>
            </w:pPr>
            <w:r>
              <w:rPr>
                <w:rFonts w:ascii="Aptos" w:hAnsi="Aptos"/>
                <w:sz w:val="22"/>
              </w:rPr>
              <w:t>5. Kryteria oceny</w:t>
            </w:r>
          </w:p>
          <w:p>
            <w:pPr>
              <w:spacing w:before="20" w:after="20"/>
            </w:pPr>
            <w:r>
              <w:rPr>
                <w:rFonts w:ascii="Aptos" w:hAnsi="Aptos"/>
                <w:sz w:val="22"/>
              </w:rPr>
              <w:t>6. Laboratorium: Kolokwium, Ocena projektu;</w:t>
            </w:r>
          </w:p>
          <w:p>
            <w:pPr>
              <w:spacing w:before="20" w:after="20"/>
            </w:pPr>
            <w:r>
              <w:rPr>
                <w:rFonts w:ascii="Aptos" w:hAnsi="Aptos"/>
                <w:sz w:val="22"/>
              </w:rPr>
              <w:t>7. Wykład: Egzamin pisemny</w:t>
            </w:r>
          </w:p>
          <w:p>
            <w:pPr>
              <w:spacing w:before="20" w:after="20"/>
            </w:pPr>
            <w:r>
              <w:rPr>
                <w:rFonts w:ascii="Aptos" w:hAnsi="Aptos"/>
                <w:sz w:val="22"/>
              </w:rPr>
              <w:t>8. Skala ocen dotycząca laboratoriów oraz wykładu:</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t>Programowanie na żywo; Warsztaty; Rozwiązywanie zadań; Projekt zespołowy; Kryteria oceny; Laboratorium: Kolokwium, Ocena projektu;; Wykład: Egzamin pisemny; Skala ocen dotycząca laboratoriów oraz wykładu:; Poniżej 50% - ndst; Od 50% - dst; Od 60% - dst+; Od 70% - db; Od 80% - db+; Od 90% - bdb</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t>Programowanie na żywo; Warsztaty; Rozwiązywanie zadań; Projekt zespołowy; Kryteria oceny; Laboratorium: Kolokwium, Ocena projektu;; Wykład: Egzamin pisemny; Skala ocen dotycząca laboratoriów oraz wykładu:; Poniżej 50% - ndst; Od 50% - dst; Od 60% - dst+; Od 70% - db; Od 80% - db+; Od 90% - bdb</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t>Programowanie na żywo; Warsztaty; Rozwiązywanie zadań; Projekt zespołowy; Kryteria oceny; Laboratorium: Kolokwium, Ocena projektu;; Wykład: Egzamin pisemny; Skala ocen dotycząca laboratoriów oraz wykładu:; Poniżej 50% - ndst; Od 50% - dst; Od 60% - dst+; Od 70% - db; Od 80% - db+;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t>Programowanie na żywo; Warsztaty; Rozwiązywanie zadań; Projekt zespołowy; Kryteria oceny; Laboratorium: Kolokwium, Ocena projektu;; Wykład: Egzamin pisemny; Skala ocen dotycząca laboratoriów oraz wykładu:; Poniżej 50% - ndst; Od 50% - dst; Od 60% - dst+; Od 70% - db; Od 80% - db+; Od 90% - bdb</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t>Programowanie na żywo; Warsztaty; Rozwiązywanie zadań; Projekt zespołowy; Kryteria oceny; Laboratorium: Kolokwium, Ocena projektu;; Wykład: Egzamin pisemny; Skala ocen dotycząca laboratoriów oraz wykładu:; Poniżej 50% - ndst; Od 50% - dst; Od 60% - dst+; Od 70% - db; Od 80% - db+; Od 90% - bdb</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t>Programowanie na żywo; Warsztaty; Rozwiązywanie zadań; Projekt zespołowy; Kryteria oceny; Laboratorium: Kolokwium, Ocena projektu;; Wykład: Egzamin pisemny; Skala ocen dotycząca laboratoriów oraz wykładu:; Poniżej 50% - ndst; Od 50% - dst; Od 60% - dst+; Od 70% - db; Od 80% - db+;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t>Programowanie na żywo; Warsztaty; Rozwiązywanie zadań; Projekt zespołowy; Kryteria oceny; Laboratorium: Kolokwium, Ocena projektu;; Wykład: Egzamin pisemny; Skala ocen dotycząca laboratoriów oraz wykładu:; Poniżej 50% - ndst; Od 50% - dst; Od 60% - dst+; Od 70% - db; Od 80% - db+; Od 90% - bdb</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t>Programowanie na żywo; Warsztaty; Rozwiązywanie zadań; Projekt zespołowy; Kryteria oceny; Laboratorium: Kolokwium, Ocena projektu;; Wykład: Egzamin pisemny; Skala ocen dotycząca laboratoriów oraz wykładu:; Poniżej 50% - ndst; Od 50% - dst; Od 60% - dst+; Od 70% - db; Od 80% - db+;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