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przygotowanie dokumentacji projektu;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grafowych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grafowy: wierzchołki, relacje i właściwości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grafowych z relacyjnymi i dokumentowymi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modelu danych w bazie grafowej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Tworzenie i modyfikacja danych w grafie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języka zapytań grafowych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Wyszukiwanie ścieżek i zależności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Indeksowanie i podstawy wydajności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grafowej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