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Konteneryzacja serwisów internetowych</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KSI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Konteneryzacja aplikacji webowych z użyciem Docker i Docker Compose; konfiguracja klastra Kubernetes; przygotowanie sprawozdań 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obsługa terminala, zarządzanie procesami, uprawnienia, sieci.</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w Node.js lub innym frameworku backendowym; znajomość protokołu HTTP.</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Podstawowa znajomość architektury aplikacji webowych po stronie klienta i serwera.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technikami konteneryzacji aplikacji webowych oraz orkiestracji kontenerów w środowiskach produkcyjnych. Student poznaje ekosystem Docker – od budowania obrazów, przez zarządzanie sieciami i woluminami, po automatyzację środowisk wielokontenerowych z użyciem Docker Compose. W dalszej części kursu student zapoznaje się z Kubernetes jako standardem orkiestracji kontenerów w chmurze, ucząc się wdrażania, skalowania i monitorowania aplikacji. Przedmiot przygotowuje do pracy w nowoczesnych środowiskach DevOps i chmurowych (AWS, GCP, Azure).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techniques for containerizing web applications and orchestrating containers in production environments. Students learn the Docker ecosystem—from building images, through managing networks and volumes, to automating multi-container environments with Docker Compose. In the later part of the course, students are introduced to Kubernetes as the standard for cloud container orchestration, learning how to deploy, scale, and monitor applications. The course prepares students for work in modern DevOps and cloud environments (AWS, GCP, Azure).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Wirtualizacja a konteneryzacja – historia, różnice i zastosowania. Architektura Dockera: daemon, klient, obrazy, kontenery, rejestry. Instalacja i podstawowe polecenia CLI.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Dockerfile – budowanie własnych obrazów. Instrukcje: FROM, RUN, COPY, ADD, ENV, ARG, EXPOSE, WORKDIR, ENTRYPOINT, CMD. Warstwy obrazu i cache. Plik .dockerignore.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Zaawansowane techniki budowania obrazów: multi-stage build, minimalizacja rozmiaru, obrazy bazowe (Alpine, Distroless), skanowanie podatności (Trivy). Publikowanie w Docker Hub i prywatnym rejestrze.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Sieci Dockera: tryby bridge, host, none, overlay, macvlan. Komunikacja między kontenerami. Tworzenie własnych sieci. Resolucja DNS wewnątrz sieci Dockera.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Persystencja danych: volumes zarządzane, bind mounts, tmpfs. Cykl życia voluminów. Współdzielenie danych między kontenerami. Backup i przywracanie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Docker Compose – definiowanie środowisk wielousługowych. Składnia pliku docker-compose.yml: services, networks, volumes, environment, depends_on, healthcheck. Polecenia compose up/down/logs/exec.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Zaawansowane Docker Compose: profile, rozszerzenia YAML (anchors), override files, skalowanie usług. Środowiska developerskie vs. produkcyjne.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Wprowadzenie do orkiestracji kontenerów. Architektura Kubernetes: control plane (API Server, etcd, Scheduler, Controller Manager) i węzły robocze (kubelet, kube-proxy). Instalacja lokalna: Minikube, k3s.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Podstawowe obiekty Kubernetes: Pod, ReplicaSet, Deployment. Manifesty YAML. Kubectl: get, describe, apply, delete, logs, exec. Namespaces.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Serwisy Kubernetes: ClusterIP, NodePort, LoadBalancer, ExternalName. Ingress i Ingress Controller (NGINX). Eksponowanie aplikacji na zewnątrz klastra.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Konfiguracja i sekrety w Kubernetes: ConfigMap, Secret (Opaque, TLS, docker-registry). Przekazywanie konfiguracji do podów przez zmienne środowiskowe i woluminy.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Persystencja w Kubernetes: PersistentVolume (PV), PersistentVolumeClaim (PVC), StorageClass. StatefulSet vs. Deployment dla aplikacji stanowych.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Skalowanie i aktualizacje: Horizontal Pod Autoscaler (HPA), resource requests i limits, rolling update, rollback, PodDisruptionBudget. Podstawy Vertical Pod Autoscaler.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Bezpieczeństwo kontenerów i klastra: zasada najmniejszych uprawnień, SecurityContext, NetworkPolicy, RBAC (Role, ClusterRole, RoleBinding), zarządzanie sekretami z Vault.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CI/CD w ekosystemie kontenerowym: budowanie i publikowanie obrazów w GitHub Actions / GitLab CI. Strategie wdrożeń: rolling, blue-green, canary. Helm – pakietowanie i wdrażanie aplikacji. Przegląd usług zarządzanych: AWS ECS/EKS, GCP GKE, Azure AKS.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N. Mouat: "Docker. Projektowanie i wdrażanie aplikacji", Helion, Gliwice 2016 (Using Docker, O'Reilly 2015).</w:t>
            </w:r>
          </w:p>
          <w:p>
            <w:pPr>
              <w:spacing w:before="20" w:after="20"/>
            </w:pPr>
            <w:r>
              <w:rPr>
                <w:rFonts w:ascii="Aptos" w:hAnsi="Aptos"/>
                <w:sz w:val="22"/>
              </w:rPr>
              <w:t>2. B. Burns, J. Beda, K. Hightower: "Kubernetes. Tworzenie niezawodnych systemów rozproszonych", Helion, Gliwice 2023 (Kubernetes: Up and Running, 3rd ed., O'Reilly 2022).</w:t>
            </w:r>
          </w:p>
          <w:p>
            <w:pPr>
              <w:spacing w:before="20" w:after="20"/>
            </w:pPr>
            <w:r>
              <w:rPr>
                <w:rFonts w:ascii="Aptos" w:hAnsi="Aptos"/>
                <w:sz w:val="22"/>
              </w:rPr>
              <w:t>3. dokumentacja oficjalna Docker: docs.docker.com.</w:t>
            </w:r>
          </w:p>
          <w:p>
            <w:pPr>
              <w:spacing w:before="20" w:after="20"/>
            </w:pPr>
            <w:r>
              <w:rPr>
                <w:rFonts w:ascii="Aptos" w:hAnsi="Aptos"/>
                <w:sz w:val="22"/>
              </w:rPr>
              <w:t>4. dokumentacja oficjalna Kubernetes: kubernetes.io/docs.</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 Kane: "Docker w praktyce", Helion, Gliwice 2019 (Docker in Practice, 2nd ed., Manning 2018).</w:t>
            </w:r>
          </w:p>
          <w:p>
            <w:pPr>
              <w:spacing w:before="20" w:after="20"/>
            </w:pPr>
            <w:r>
              <w:rPr>
                <w:rFonts w:ascii="Aptos" w:hAnsi="Aptos"/>
                <w:sz w:val="22"/>
              </w:rPr>
              <w:t>2. M. Luksa: "Kubernetes w akcji", Helion, Gliwice 2019 (Kubernetes in Action, Manning 2018).</w:t>
            </w:r>
          </w:p>
          <w:p>
            <w:pPr>
              <w:spacing w:before="20" w:after="20"/>
            </w:pPr>
            <w:r>
              <w:rPr>
                <w:rFonts w:ascii="Aptos" w:hAnsi="Aptos"/>
                <w:sz w:val="22"/>
              </w:rPr>
              <w:t>3. M. Kleppmann: "Przetwarzanie danych w dużej skali. Niezawodność, skalowalność i łatwość konserwacji systemów", Helion 2021.</w:t>
            </w:r>
          </w:p>
          <w:p>
            <w:pPr>
              <w:spacing w:before="20" w:after="20"/>
            </w:pPr>
            <w:r>
              <w:rPr>
                <w:rFonts w:ascii="Aptos" w:hAnsi="Aptos"/>
                <w:sz w:val="22"/>
              </w:rPr>
              <w:t>4. The Twelve-Factor App: 12factor.net – metodologia budowania aplikacji gotowych do konteneryzacji.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wirtualizacji na poziomie systemu operacyjnego oraz różnice między maszynami wirtualnymi a kontenerami pod względem izolacji, wydajności i przenośności.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Dockera: daemon, klient, rejestr obrazów (Docker Hub, prywatny registry), warstwy obrazu i mechanizm union filesystem.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cykl życia kontenera oraz zasady tworzenia efektywnych obrazów Dockera z użyciem instrukcji Dockerfile: FROM, RUN, COPY, ENV, EXPOSE, ENTRYPOINT, CMD.</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mechanizmy sieciowe Dockera (bridge, host, overlay, macvlan) oraz sposoby persystowania danych (volumes, bind mounts, tmpfs).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przeznaczenie i budowę pliku docker-compose.yml: definiowanie usług, sieci, woluminów, zmiennych środowiskowych i zależności między serwisami.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Kubernetes: komponenty warstwy sterowania (API Server, etcd, Scheduler, Controller Manager) oraz węzłów roboczych (kubelet, kube-proxy, container runtime).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obiekty Kubernetes: Pod, ReplicaSet, Deployment, Service (ClusterIP, NodePort, LoadBalancer), ConfigMap, Secret, PersistentVolume, PersistentVolumeClaim, Ingress.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skalowania aplikacji w Kubernetes: skalowanie manualne, Horizontal Pod Autoscaler (HPA) oraz rolling update i rollback.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bezpieczeństwa kontenerów: zasadę najmniejszych uprawnień, skanowanie obrazów pod kątem podatności (Trivy, Snyk), zarządzanie sekretami oraz polityki sieciowe (NetworkPolicy).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CI/CD w kontekście konteneryzacji: budowanie i publikowanie obrazów w potoku CI (GitHub Actions, GitLab CI), strategie wdrożeń (rolling, blue-green, canary).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poprawny plik Dockerfile dla aplikacji webowej (Node.js, Python lub Java), stosując best practices: multi-stage build, minimalizację warstw, użytkownik non-root, .dockerignore.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zbudować, otagować i opublikować obraz Docker w rejestrze Docker Hub oraz w prywatnym rejestrze.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plik docker-compose.yml dla środowiska wielokontenerowego (aplikacja webowa + baza danych + cache), uruchamiać, zatrzymywać i debugować usługi.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sieci i woluminy Dockera w celu zapewnienia izolacji i persystencji danych między kontenerami.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wdrożyć aplikację na lokalny klaster Kubernetes (Minikube lub k3s), tworząc manifesty YAML dla obiektów Deployment, Service i Ingress.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ConfigMap i Secret w Kubernetes oraz przekazywać zmienne środowiskowe i pliki konfiguracyjne do podów.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przeprowadzić rolling update i rollback wdrożenia w Kubernetes oraz monitorować stan klastra poleceniami kubectl (get, describe, logs, exec, top).</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Horizontal Pod Autoscaler i zweryfikować działanie automatycznego skalowania pod obciążeniem.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prosty potok CI/CD (GitHub Actions) automatycznie budujący i publikujący obraz Docker po każdym push do repozytorium.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zidentyfikować i usunąć podstawowe problemy z kontenerami (crashloopbackoff, brak zasobów, błędy konfiguracji sieci) przy użyciu narzędzi diagnostycznych.</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podejścia Infrastructure as Code, traktując pliki konfiguracyjne (Dockerfile, docker-compose.yml, manifesty Kubernetes) jako integralną część kodu źródłowego przechowywanego w systemie kontroli wersji.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zasadności konteneryzacji w danym projekcie, uwzględniając koszty utrzymania infrastruktury, złożoność operacyjną i wymagania bezpieczeństwa.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pogłębiania wiedzy z zakresu technologii chmurowych i DevOps, śledząc dokumentację, blogi techniczne i społeczność open source (CNCF).</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