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– Język angielski (semestr 4)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ANG3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B2+. Student doskonali umiejętności językowe w kontekście zawodowym i akademickim z obszaru informatyki. Kurs kładzie nacisk na sprawności produktywne (pisanie dokumentacji, prowadzenie prezentacji) oraz komunikację w środowisku projektowym.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B2+ level. Students improve their language skills in professional and academic contexts related to computer science. The course places emphasis on productive skills (writing documentation, giving presentations) and communication in a project environment.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materiału. Słownictwo branżowe: sieci komputerowe, protokoły, bezpieczeństwo.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struktury gramatyczne w kontekście technicznym – przegląd i ćwiczenia.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dokumentacji projektowej: wymagania funkcjonalne i niefunkcjonalne, przypadki użycia.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zespole projektowym – prowadzenie spotkań, raportowanie postępów.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metodyki wytwarzania oprogramowania (Agile, Scrum, Kanban).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Czytanie i analiza anglojęzycznych specyfikacji technicznych i standardów (RFC, IEEE).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Prezentacje techniczne – zaawansowane techniki, radzenie sobie z pytaniami.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akademickie: esej, streszczenie, recenzja artykułu naukowego.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sztuczna inteligencja i uczenie maszynowe w kontekście zawodowym.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Negocjacje techniczne i biznesowe w języku angielskim – symulacje.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językowej B2+/C1 – ćwiczenia z testów FCE/CAE.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przygotowanie prezentacji lub raportu technicznego.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 – ćwiczenia i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 i przygotowanie do kolokwium.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rozbudowane wypowiedzi pisemne i ustne w języku angielskim w kontekście zawodowym i akademickim.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w mowie i piśmie na poziomie B2+.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