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w wybranym silniku; praca w zespole 2–3 osobowym; optymalizacja zasobów;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Prezentacja multimedialna</w:t>
            </w:r>
          </w:p>
          <w:p>
            <w:pPr>
              <w:spacing w:before="20" w:after="20"/>
            </w:pPr>
            <w:r>
              <w:rPr>
                <w:rFonts w:ascii="Aptos" w:hAnsi="Aptos"/>
                <w:b w:val="0"/>
                <w:sz w:val="22"/>
              </w:rPr>
              <w:t>• Live demo funkcjonalności</w:t>
            </w:r>
          </w:p>
          <w:p>
            <w:pPr>
              <w:spacing w:before="20" w:after="20"/>
            </w:pPr>
            <w:r>
              <w:rPr>
                <w:rFonts w:ascii="Aptos" w:hAnsi="Aptos"/>
                <w:b/>
                <w:sz w:val="22"/>
              </w:rPr>
              <w:t>Laboratorium:</w:t>
            </w:r>
          </w:p>
          <w:p>
            <w:pPr>
              <w:spacing w:before="20" w:after="20"/>
            </w:pPr>
            <w:r>
              <w:rPr>
                <w:rFonts w:ascii="Aptos" w:hAnsi="Aptos"/>
                <w:b w:val="0"/>
                <w:sz w:val="22"/>
              </w:rPr>
              <w:t>• Projekt zespołowy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i porównanie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Konfiguracja i zastosowanie URP/HDRP, dobór pipeline'u do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Architektura ECS/DOTS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zasobami - Asset Bundles, Steaming Assets i Addressables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New Input System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Lokalizacja projektu - Integracja pakietu lokalizacji Unity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Architektura projektu, modularność, wzorce projektowe stosowane w produkcji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Optymalizacja i przygotowanie buildów produkcyjnych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Proces wydawniczy, przygotowanie projektu do publikacji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