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Grafika Komputerowa</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GRK</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4</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4</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32</w:t>
            </w:r>
          </w:p>
        </w:tc>
        <w:tc>
          <w:tcPr>
            <w:tcW w:type="dxa" w:w="1994"/>
            <w:gridSpan w:val="2"/>
          </w:tcPr>
          <w:p>
            <w:pPr>
              <w:spacing w:before="20" w:after="20"/>
            </w:pPr>
            <w:r>
              <w:rPr>
                <w:rFonts w:ascii="Aptos" w:hAnsi="Aptos"/>
                <w:b w:val="0"/>
                <w:i w:val="0"/>
                <w:sz w:val="22"/>
              </w:rPr>
              <w:t>1.3</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68</w:t>
            </w:r>
          </w:p>
        </w:tc>
        <w:tc>
          <w:tcPr>
            <w:tcW w:type="dxa" w:w="1994"/>
            <w:gridSpan w:val="2"/>
          </w:tcPr>
          <w:p>
            <w:pPr>
              <w:spacing w:before="20" w:after="20"/>
            </w:pPr>
            <w:r>
              <w:rPr>
                <w:rFonts w:ascii="Aptos" w:hAnsi="Aptos"/>
                <w:b w:val="0"/>
                <w:i w:val="0"/>
                <w:sz w:val="22"/>
              </w:rPr>
              <w:t>2.7</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Samodzielna praca z narzędziami grafiki komputerowej; ćwiczenia z tworzenia i przetwarzania grafiki; przygotowanie do testu wyboru z zagadnień teorii grafiki.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z prezentacją oprogramowania</w:t>
            </w:r>
          </w:p>
          <w:p>
            <w:pPr>
              <w:spacing w:before="20" w:after="20"/>
            </w:pPr>
            <w:r>
              <w:rPr>
                <w:rFonts w:ascii="Aptos" w:hAnsi="Aptos"/>
                <w:b/>
                <w:sz w:val="22"/>
              </w:rPr>
              <w:t>Ćwiczenia / Laboratorium:</w:t>
            </w:r>
          </w:p>
          <w:p>
            <w:pPr>
              <w:spacing w:before="20" w:after="20"/>
            </w:pPr>
            <w:r>
              <w:rPr>
                <w:rFonts w:ascii="Aptos" w:hAnsi="Aptos"/>
                <w:b w:val="0"/>
                <w:sz w:val="22"/>
              </w:rPr>
              <w:t>• rozwiązywanie zadań</w:t>
            </w:r>
          </w:p>
          <w:p>
            <w:pPr>
              <w:spacing w:before="20" w:after="20"/>
            </w:pPr>
            <w:r>
              <w:rPr>
                <w:rFonts w:ascii="Aptos" w:hAnsi="Aptos"/>
                <w:b w:val="0"/>
                <w:sz w:val="22"/>
              </w:rPr>
              <w:t>• metoda projektów (projekt praktyczny)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egzamin pisemny - test wyboru</w:t>
            </w:r>
          </w:p>
        </w:tc>
        <w:tc>
          <w:tcPr>
            <w:tcW w:type="dxa" w:w="4986"/>
          </w:tcPr>
          <w:p>
            <w:pPr>
              <w:spacing w:before="20" w:after="20"/>
            </w:pPr>
            <w:r>
              <w:rPr>
                <w:rFonts w:ascii="Aptos" w:hAnsi="Aptos"/>
                <w:sz w:val="22"/>
              </w:rPr>
              <w:t>1.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 Algebra liniowa i geometria  (ALG)</w:t>
            </w:r>
          </w:p>
        </w:tc>
        <w:tc>
          <w:tcPr>
            <w:tcW w:type="dxa" w:w="4986"/>
          </w:tcPr>
          <w:p>
            <w:pPr>
              <w:spacing w:before="20" w:after="20"/>
            </w:pPr>
            <w:r>
              <w:rPr>
                <w:rFonts w:ascii="Aptos" w:hAnsi="Aptos"/>
                <w:b w:val="0"/>
                <w:i w:val="0"/>
                <w:sz w:val="22"/>
              </w:rPr>
              <w:t>• Analiza matematyczna  (AM)</w:t>
            </w:r>
          </w:p>
        </w:tc>
      </w:tr>
      <w:tr>
        <w:tc>
          <w:tcPr>
            <w:tcW w:type="dxa" w:w="4986"/>
          </w:tcPr>
          <w:p>
            <w:pPr>
              <w:spacing w:before="20" w:after="20"/>
            </w:pPr>
            <w:r>
              <w:rPr>
                <w:rFonts w:ascii="Aptos" w:hAnsi="Aptos"/>
                <w:b w:val="0"/>
                <w:i w:val="0"/>
                <w:sz w:val="22"/>
              </w:rPr>
              <w:t>• Algorytmy i struktury danych (ASD)</w:t>
            </w:r>
          </w:p>
        </w:tc>
        <w:tc>
          <w:tcPr>
            <w:tcW w:type="dxa" w:w="4986"/>
          </w:tcPr>
          <w:p>
            <w:pPr>
              <w:spacing w:before="20" w:after="20"/>
            </w:pPr>
            <w:r>
              <w:rPr>
                <w:rFonts w:ascii="Aptos" w:hAnsi="Aptos"/>
                <w:b w:val="0"/>
                <w:i w:val="0"/>
                <w:sz w:val="22"/>
              </w:rPr>
              <w:t>• programowanie w C/C++</w:t>
            </w:r>
          </w:p>
        </w:tc>
      </w:tr>
      <w:tr>
        <w:tc>
          <w:tcPr>
            <w:tcW w:type="dxa" w:w="4986"/>
          </w:tcPr>
          <w:p>
            <w:pPr>
              <w:spacing w:before="20" w:after="20"/>
            </w:pPr>
            <w:r>
              <w:rPr>
                <w:rFonts w:ascii="Aptos" w:hAnsi="Aptos"/>
                <w:b w:val="0"/>
                <w:i w:val="0"/>
                <w:sz w:val="22"/>
              </w:rPr>
              <w:t>• operacje na macierzach</w:t>
            </w:r>
          </w:p>
        </w:tc>
        <w:tc>
          <w:tcPr>
            <w:tcW w:type="dxa" w:w="4986"/>
          </w:tcPr>
          <w:p>
            <w:pPr>
              <w:spacing w:before="20" w:after="20"/>
            </w:pPr>
            <w:r>
              <w:rPr>
                <w:rFonts w:ascii="Aptos" w:hAnsi="Aptos"/>
                <w:b w:val="0"/>
                <w:i w:val="0"/>
                <w:sz w:val="22"/>
              </w:rPr>
              <w:t>• przekształcenia liniowe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kształcenia jest nabycie umiejętności tworzenia obrazów z wykorzystaniem standardowego API graficznego (biblioteki OpenGL i renderera Blender) oraz realizacji podstawowych transformacji obrazów 2- i 3-wymiarowych.</w:t>
            </w:r>
          </w:p>
          <w:p>
            <w:pPr>
              <w:spacing w:before="80" w:after="20"/>
            </w:pPr>
            <w:r>
              <w:rPr>
                <w:rFonts w:ascii="Aptos" w:hAnsi="Aptos"/>
                <w:b/>
                <w:sz w:val="22"/>
              </w:rPr>
              <w:t>Abstrakt po angielsku:</w:t>
            </w:r>
          </w:p>
          <w:p>
            <w:pPr>
              <w:spacing w:before="20" w:after="20"/>
            </w:pPr>
            <w:r>
              <w:rPr>
                <w:rFonts w:ascii="Aptos" w:hAnsi="Aptos"/>
                <w:i/>
                <w:sz w:val="22"/>
              </w:rPr>
              <w:t>The aim of the course is to acquire the ability to create images using standard graphics APIs (the OpenGL library and the Blender renderer) and to perform basic 2D and 3D image transformations.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Wykład:</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Percepcja wizualna i modele barw</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Algorytmy rastrowe</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Formaty plików graficznych i kompresja obrazów</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Biblioteka LibPNG. Wizualizacja danych</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Biblioteka Jpeglib.</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Geometria Liniowa 3W</w:t>
            </w:r>
          </w:p>
        </w:tc>
      </w:tr>
      <w:tr>
        <w:tc>
          <w:tcPr>
            <w:tcW w:type="dxa" w:w="680"/>
          </w:tcPr>
          <w:p>
            <w:pPr>
              <w:spacing w:before="20" w:after="20"/>
            </w:pPr>
            <w:r>
              <w:rPr>
                <w:rFonts w:ascii="Aptos" w:hAnsi="Aptos"/>
                <w:b w:val="0"/>
                <w:i w:val="0"/>
                <w:sz w:val="22"/>
              </w:rPr>
              <w:t>8.</w:t>
            </w:r>
          </w:p>
        </w:tc>
        <w:tc>
          <w:tcPr>
            <w:tcW w:type="dxa" w:w="8788"/>
          </w:tcPr>
          <w:p>
            <w:pPr>
              <w:spacing w:before="20" w:after="20"/>
            </w:pPr>
            <w:r>
              <w:rPr>
                <w:rFonts w:ascii="Aptos" w:hAnsi="Aptos"/>
                <w:b w:val="0"/>
                <w:i w:val="0"/>
                <w:sz w:val="22"/>
              </w:rPr>
              <w:t>Geometria Afiniczna 3W.</w:t>
            </w:r>
          </w:p>
        </w:tc>
      </w:tr>
      <w:tr>
        <w:tc>
          <w:tcPr>
            <w:tcW w:type="dxa" w:w="680"/>
          </w:tcPr>
          <w:p>
            <w:pPr>
              <w:spacing w:before="20" w:after="20"/>
            </w:pPr>
            <w:r>
              <w:rPr>
                <w:rFonts w:ascii="Aptos" w:hAnsi="Aptos"/>
                <w:b w:val="0"/>
                <w:i w:val="0"/>
                <w:sz w:val="22"/>
              </w:rPr>
              <w:t>9.</w:t>
            </w:r>
          </w:p>
        </w:tc>
        <w:tc>
          <w:tcPr>
            <w:tcW w:type="dxa" w:w="8788"/>
          </w:tcPr>
          <w:p>
            <w:pPr>
              <w:spacing w:before="20" w:after="20"/>
            </w:pPr>
            <w:r>
              <w:rPr>
                <w:rFonts w:ascii="Aptos" w:hAnsi="Aptos"/>
                <w:b w:val="0"/>
                <w:i w:val="0"/>
                <w:sz w:val="22"/>
              </w:rPr>
              <w:t>Rzutowanie</w:t>
            </w:r>
          </w:p>
        </w:tc>
      </w:tr>
      <w:tr>
        <w:tc>
          <w:tcPr>
            <w:tcW w:type="dxa" w:w="680"/>
          </w:tcPr>
          <w:p>
            <w:pPr>
              <w:spacing w:before="20" w:after="20"/>
            </w:pPr>
            <w:r>
              <w:rPr>
                <w:rFonts w:ascii="Aptos" w:hAnsi="Aptos"/>
                <w:b w:val="0"/>
                <w:i w:val="0"/>
                <w:sz w:val="22"/>
              </w:rPr>
              <w:t>10.</w:t>
            </w:r>
          </w:p>
        </w:tc>
        <w:tc>
          <w:tcPr>
            <w:tcW w:type="dxa" w:w="8788"/>
          </w:tcPr>
          <w:p>
            <w:pPr>
              <w:spacing w:before="20" w:after="20"/>
            </w:pPr>
            <w:r>
              <w:rPr>
                <w:rFonts w:ascii="Aptos" w:hAnsi="Aptos"/>
                <w:b w:val="0"/>
                <w:i w:val="0"/>
                <w:sz w:val="22"/>
              </w:rPr>
              <w:t>Podstawy oświetlenia</w:t>
            </w:r>
          </w:p>
        </w:tc>
      </w:tr>
      <w:tr>
        <w:tc>
          <w:tcPr>
            <w:tcW w:type="dxa" w:w="680"/>
          </w:tcPr>
          <w:p>
            <w:pPr>
              <w:spacing w:before="20" w:after="20"/>
            </w:pPr>
            <w:r>
              <w:rPr>
                <w:rFonts w:ascii="Aptos" w:hAnsi="Aptos"/>
                <w:b w:val="0"/>
                <w:i w:val="0"/>
                <w:sz w:val="22"/>
              </w:rPr>
              <w:t>11.</w:t>
            </w:r>
          </w:p>
        </w:tc>
        <w:tc>
          <w:tcPr>
            <w:tcW w:type="dxa" w:w="8788"/>
          </w:tcPr>
          <w:p>
            <w:pPr>
              <w:spacing w:before="20" w:after="20"/>
            </w:pPr>
            <w:r>
              <w:rPr>
                <w:rFonts w:ascii="Aptos" w:hAnsi="Aptos"/>
                <w:b w:val="0"/>
                <w:i w:val="0"/>
                <w:sz w:val="22"/>
              </w:rPr>
              <w:t>Podstawy teksturowania</w:t>
            </w:r>
          </w:p>
        </w:tc>
      </w:tr>
      <w:tr>
        <w:tc>
          <w:tcPr>
            <w:tcW w:type="dxa" w:w="680"/>
          </w:tcPr>
          <w:p>
            <w:pPr>
              <w:spacing w:before="20" w:after="20"/>
            </w:pPr>
            <w:r>
              <w:rPr>
                <w:rFonts w:ascii="Aptos" w:hAnsi="Aptos"/>
                <w:b w:val="0"/>
                <w:i w:val="0"/>
                <w:sz w:val="22"/>
              </w:rPr>
              <w:t>12.</w:t>
            </w:r>
          </w:p>
        </w:tc>
        <w:tc>
          <w:tcPr>
            <w:tcW w:type="dxa" w:w="8788"/>
          </w:tcPr>
          <w:p>
            <w:pPr>
              <w:spacing w:before="20" w:after="20"/>
            </w:pPr>
            <w:r>
              <w:rPr>
                <w:rFonts w:ascii="Aptos" w:hAnsi="Aptos"/>
                <w:b w:val="0"/>
                <w:i w:val="0"/>
                <w:sz w:val="22"/>
              </w:rPr>
              <w:t>Podstawy OpenGL i GLSL</w:t>
            </w:r>
          </w:p>
        </w:tc>
      </w:tr>
      <w:tr>
        <w:tc>
          <w:tcPr>
            <w:tcW w:type="dxa" w:w="680"/>
          </w:tcPr>
          <w:p>
            <w:pPr>
              <w:spacing w:before="20" w:after="20"/>
            </w:pPr>
            <w:r>
              <w:rPr>
                <w:rFonts w:ascii="Aptos" w:hAnsi="Aptos"/>
                <w:b w:val="0"/>
                <w:i w:val="0"/>
                <w:sz w:val="22"/>
              </w:rPr>
              <w:t>13.</w:t>
            </w:r>
          </w:p>
        </w:tc>
        <w:tc>
          <w:tcPr>
            <w:tcW w:type="dxa" w:w="8788"/>
          </w:tcPr>
          <w:p>
            <w:pPr>
              <w:spacing w:before="20" w:after="20"/>
            </w:pPr>
            <w:r>
              <w:rPr>
                <w:rFonts w:ascii="Aptos" w:hAnsi="Aptos"/>
                <w:b w:val="0"/>
                <w:i w:val="0"/>
                <w:sz w:val="22"/>
              </w:rPr>
              <w:t>Transformacje w OpenGL</w:t>
            </w:r>
          </w:p>
        </w:tc>
      </w:tr>
      <w:tr>
        <w:tc>
          <w:tcPr>
            <w:tcW w:type="dxa" w:w="680"/>
          </w:tcPr>
          <w:p>
            <w:pPr>
              <w:spacing w:before="20" w:after="20"/>
            </w:pPr>
            <w:r>
              <w:rPr>
                <w:rFonts w:ascii="Aptos" w:hAnsi="Aptos"/>
                <w:b w:val="0"/>
                <w:i w:val="0"/>
                <w:sz w:val="22"/>
              </w:rPr>
              <w:t>14.</w:t>
            </w:r>
          </w:p>
        </w:tc>
        <w:tc>
          <w:tcPr>
            <w:tcW w:type="dxa" w:w="8788"/>
          </w:tcPr>
          <w:p>
            <w:pPr>
              <w:spacing w:before="20" w:after="20"/>
            </w:pPr>
            <w:r>
              <w:rPr>
                <w:rFonts w:ascii="Aptos" w:hAnsi="Aptos"/>
                <w:b w:val="0"/>
                <w:i w:val="0"/>
                <w:sz w:val="22"/>
              </w:rPr>
              <w:t>Podstawy teksturowania w OpenGL,</w:t>
            </w:r>
          </w:p>
        </w:tc>
      </w:tr>
      <w:tr>
        <w:tc>
          <w:tcPr>
            <w:tcW w:type="dxa" w:w="680"/>
          </w:tcPr>
          <w:p>
            <w:pPr>
              <w:spacing w:before="20" w:after="20"/>
            </w:pPr>
            <w:r>
              <w:rPr>
                <w:rFonts w:ascii="Aptos" w:hAnsi="Aptos"/>
                <w:b w:val="0"/>
                <w:i w:val="0"/>
                <w:sz w:val="22"/>
              </w:rPr>
              <w:t>15.</w:t>
            </w:r>
          </w:p>
        </w:tc>
        <w:tc>
          <w:tcPr>
            <w:tcW w:type="dxa" w:w="8788"/>
          </w:tcPr>
          <w:p>
            <w:pPr>
              <w:spacing w:before="20" w:after="20"/>
            </w:pPr>
            <w:r>
              <w:rPr>
                <w:rFonts w:ascii="Aptos" w:hAnsi="Aptos"/>
                <w:b w:val="0"/>
                <w:i w:val="0"/>
                <w:sz w:val="22"/>
              </w:rPr>
              <w:t>Podstawy Krzywych i powierzchni Béziera</w:t>
            </w:r>
          </w:p>
        </w:tc>
      </w:tr>
      <w:tr>
        <w:tc>
          <w:tcPr>
            <w:tcW w:type="dxa" w:w="680"/>
          </w:tcPr>
          <w:p>
            <w:pPr>
              <w:spacing w:before="20" w:after="20"/>
            </w:pPr>
            <w:r>
              <w:rPr>
                <w:rFonts w:ascii="Aptos" w:hAnsi="Aptos"/>
                <w:b w:val="0"/>
                <w:i w:val="0"/>
                <w:sz w:val="22"/>
              </w:rPr>
              <w:t>16.</w:t>
            </w:r>
          </w:p>
        </w:tc>
        <w:tc>
          <w:tcPr>
            <w:tcW w:type="dxa" w:w="8788"/>
          </w:tcPr>
          <w:p>
            <w:pPr>
              <w:spacing w:before="20" w:after="20"/>
            </w:pPr>
            <w:r>
              <w:rPr>
                <w:rFonts w:ascii="Aptos" w:hAnsi="Aptos"/>
                <w:b w:val="0"/>
                <w:i w:val="0"/>
                <w:sz w:val="22"/>
              </w:rPr>
              <w:t>Metoda śledzenia promieni</w:t>
            </w:r>
          </w:p>
        </w:tc>
      </w:tr>
      <w:tr>
        <w:tc>
          <w:tcPr>
            <w:tcW w:type="dxa" w:w="680"/>
          </w:tcPr>
          <w:p>
            <w:pPr>
              <w:spacing w:before="20" w:after="20"/>
            </w:pPr>
            <w:r>
              <w:rPr>
                <w:rFonts w:ascii="Aptos" w:hAnsi="Aptos"/>
                <w:b w:val="0"/>
                <w:i w:val="0"/>
                <w:sz w:val="22"/>
              </w:rPr>
              <w:t>17.</w:t>
            </w:r>
          </w:p>
        </w:tc>
        <w:tc>
          <w:tcPr>
            <w:tcW w:type="dxa" w:w="8788"/>
          </w:tcPr>
          <w:p>
            <w:pPr>
              <w:spacing w:before="20" w:after="20"/>
            </w:pPr>
            <w:r>
              <w:rPr>
                <w:rFonts w:ascii="Aptos" w:hAnsi="Aptos"/>
                <w:b w:val="0"/>
                <w:i w:val="0"/>
                <w:sz w:val="22"/>
              </w:rPr>
              <w:t>Ćwiczenia:</w:t>
            </w:r>
          </w:p>
        </w:tc>
      </w:tr>
      <w:tr>
        <w:tc>
          <w:tcPr>
            <w:tcW w:type="dxa" w:w="680"/>
          </w:tcPr>
          <w:p>
            <w:pPr>
              <w:spacing w:before="20" w:after="20"/>
            </w:pPr>
            <w:r>
              <w:rPr>
                <w:rFonts w:ascii="Aptos" w:hAnsi="Aptos"/>
                <w:b w:val="0"/>
                <w:i w:val="0"/>
                <w:sz w:val="22"/>
              </w:rPr>
              <w:t>18.</w:t>
            </w:r>
          </w:p>
        </w:tc>
        <w:tc>
          <w:tcPr>
            <w:tcW w:type="dxa" w:w="8788"/>
          </w:tcPr>
          <w:p>
            <w:pPr>
              <w:spacing w:before="20" w:after="20"/>
            </w:pPr>
            <w:r>
              <w:rPr>
                <w:rFonts w:ascii="Aptos" w:hAnsi="Aptos"/>
                <w:b w:val="0"/>
                <w:i w:val="0"/>
                <w:sz w:val="22"/>
              </w:rPr>
              <w:t>Podstawy Blendera</w:t>
            </w:r>
          </w:p>
        </w:tc>
      </w:tr>
      <w:tr>
        <w:tc>
          <w:tcPr>
            <w:tcW w:type="dxa" w:w="680"/>
          </w:tcPr>
          <w:p>
            <w:pPr>
              <w:spacing w:before="20" w:after="20"/>
            </w:pPr>
            <w:r>
              <w:rPr>
                <w:rFonts w:ascii="Aptos" w:hAnsi="Aptos"/>
                <w:b w:val="0"/>
                <w:i w:val="0"/>
                <w:sz w:val="22"/>
              </w:rPr>
              <w:t>19.</w:t>
            </w:r>
          </w:p>
        </w:tc>
        <w:tc>
          <w:tcPr>
            <w:tcW w:type="dxa" w:w="8788"/>
          </w:tcPr>
          <w:p>
            <w:pPr>
              <w:spacing w:before="20" w:after="20"/>
            </w:pPr>
            <w:r>
              <w:rPr>
                <w:rFonts w:ascii="Aptos" w:hAnsi="Aptos"/>
                <w:b w:val="0"/>
                <w:i w:val="0"/>
                <w:sz w:val="22"/>
              </w:rPr>
              <w:t>Podstawy edycji masha.</w:t>
            </w:r>
          </w:p>
        </w:tc>
      </w:tr>
      <w:tr>
        <w:tc>
          <w:tcPr>
            <w:tcW w:type="dxa" w:w="680"/>
          </w:tcPr>
          <w:p>
            <w:pPr>
              <w:spacing w:before="20" w:after="20"/>
            </w:pPr>
            <w:r>
              <w:rPr>
                <w:rFonts w:ascii="Aptos" w:hAnsi="Aptos"/>
                <w:b w:val="0"/>
                <w:i w:val="0"/>
                <w:sz w:val="22"/>
              </w:rPr>
              <w:t>20.</w:t>
            </w:r>
          </w:p>
        </w:tc>
        <w:tc>
          <w:tcPr>
            <w:tcW w:type="dxa" w:w="8788"/>
          </w:tcPr>
          <w:p>
            <w:pPr>
              <w:spacing w:before="20" w:after="20"/>
            </w:pPr>
            <w:r>
              <w:rPr>
                <w:rFonts w:ascii="Aptos" w:hAnsi="Aptos"/>
                <w:b w:val="0"/>
                <w:i w:val="0"/>
                <w:sz w:val="22"/>
              </w:rPr>
              <w:t>Materiały i tekstury</w:t>
            </w:r>
          </w:p>
        </w:tc>
      </w:tr>
      <w:tr>
        <w:tc>
          <w:tcPr>
            <w:tcW w:type="dxa" w:w="680"/>
          </w:tcPr>
          <w:p>
            <w:pPr>
              <w:spacing w:before="20" w:after="20"/>
            </w:pPr>
            <w:r>
              <w:rPr>
                <w:rFonts w:ascii="Aptos" w:hAnsi="Aptos"/>
                <w:b w:val="0"/>
                <w:i w:val="0"/>
                <w:sz w:val="22"/>
              </w:rPr>
              <w:t>21.</w:t>
            </w:r>
          </w:p>
        </w:tc>
        <w:tc>
          <w:tcPr>
            <w:tcW w:type="dxa" w:w="8788"/>
          </w:tcPr>
          <w:p>
            <w:pPr>
              <w:spacing w:before="20" w:after="20"/>
            </w:pPr>
            <w:r>
              <w:rPr>
                <w:rFonts w:ascii="Aptos" w:hAnsi="Aptos"/>
                <w:b w:val="0"/>
                <w:i w:val="0"/>
                <w:sz w:val="22"/>
              </w:rPr>
              <w:t>Ustawienia środowiska</w:t>
            </w:r>
          </w:p>
        </w:tc>
      </w:tr>
      <w:tr>
        <w:tc>
          <w:tcPr>
            <w:tcW w:type="dxa" w:w="680"/>
          </w:tcPr>
          <w:p>
            <w:pPr>
              <w:spacing w:before="20" w:after="20"/>
            </w:pPr>
            <w:r>
              <w:rPr>
                <w:rFonts w:ascii="Aptos" w:hAnsi="Aptos"/>
                <w:b w:val="0"/>
                <w:i w:val="0"/>
                <w:sz w:val="22"/>
              </w:rPr>
              <w:t>22.</w:t>
            </w:r>
          </w:p>
        </w:tc>
        <w:tc>
          <w:tcPr>
            <w:tcW w:type="dxa" w:w="8788"/>
          </w:tcPr>
          <w:p>
            <w:pPr>
              <w:spacing w:before="20" w:after="20"/>
            </w:pPr>
            <w:r>
              <w:rPr>
                <w:rFonts w:ascii="Aptos" w:hAnsi="Aptos"/>
                <w:b w:val="0"/>
                <w:i w:val="0"/>
                <w:sz w:val="22"/>
              </w:rPr>
              <w:t>Podstawy Animacji. System cząstek</w:t>
            </w:r>
          </w:p>
        </w:tc>
      </w:tr>
      <w:tr>
        <w:tc>
          <w:tcPr>
            <w:tcW w:type="dxa" w:w="680"/>
          </w:tcPr>
          <w:p>
            <w:pPr>
              <w:spacing w:before="20" w:after="20"/>
            </w:pPr>
            <w:r>
              <w:rPr>
                <w:rFonts w:ascii="Aptos" w:hAnsi="Aptos"/>
                <w:b w:val="0"/>
                <w:i w:val="0"/>
                <w:sz w:val="22"/>
              </w:rPr>
              <w:t>23.</w:t>
            </w:r>
          </w:p>
        </w:tc>
        <w:tc>
          <w:tcPr>
            <w:tcW w:type="dxa" w:w="8788"/>
          </w:tcPr>
          <w:p>
            <w:pPr>
              <w:spacing w:before="20" w:after="20"/>
            </w:pPr>
            <w:r>
              <w:rPr>
                <w:rFonts w:ascii="Aptos" w:hAnsi="Aptos"/>
                <w:b w:val="0"/>
                <w:i w:val="0"/>
                <w:sz w:val="22"/>
              </w:rPr>
              <w:t>Postprocessing</w:t>
            </w:r>
          </w:p>
        </w:tc>
      </w:tr>
      <w:tr>
        <w:tc>
          <w:tcPr>
            <w:tcW w:type="dxa" w:w="680"/>
          </w:tcPr>
          <w:p>
            <w:pPr>
              <w:spacing w:before="20" w:after="20"/>
            </w:pPr>
            <w:r>
              <w:rPr>
                <w:rFonts w:ascii="Aptos" w:hAnsi="Aptos"/>
                <w:b w:val="0"/>
                <w:i w:val="0"/>
                <w:sz w:val="22"/>
              </w:rPr>
              <w:t>24.</w:t>
            </w:r>
          </w:p>
        </w:tc>
        <w:tc>
          <w:tcPr>
            <w:tcW w:type="dxa" w:w="8788"/>
          </w:tcPr>
          <w:p>
            <w:pPr>
              <w:spacing w:before="20" w:after="20"/>
            </w:pPr>
            <w:r>
              <w:rPr>
                <w:rFonts w:ascii="Aptos" w:hAnsi="Aptos"/>
                <w:b w:val="0"/>
                <w:i w:val="0"/>
                <w:sz w:val="22"/>
              </w:rPr>
              <w:t>Format svg.</w:t>
            </w:r>
          </w:p>
        </w:tc>
      </w:tr>
      <w:tr>
        <w:tc>
          <w:tcPr>
            <w:tcW w:type="dxa" w:w="680"/>
          </w:tcPr>
          <w:p>
            <w:pPr>
              <w:spacing w:before="20" w:after="20"/>
            </w:pPr>
            <w:r>
              <w:rPr>
                <w:rFonts w:ascii="Aptos" w:hAnsi="Aptos"/>
                <w:b w:val="0"/>
                <w:i w:val="0"/>
                <w:sz w:val="22"/>
              </w:rPr>
              <w:t>25.</w:t>
            </w:r>
          </w:p>
        </w:tc>
        <w:tc>
          <w:tcPr>
            <w:tcW w:type="dxa" w:w="8788"/>
          </w:tcPr>
          <w:p>
            <w:pPr>
              <w:spacing w:before="20" w:after="20"/>
            </w:pPr>
            <w:r>
              <w:rPr>
                <w:rFonts w:ascii="Aptos" w:hAnsi="Aptos"/>
                <w:b w:val="0"/>
                <w:i w:val="0"/>
                <w:sz w:val="22"/>
              </w:rPr>
              <w:t>Algorytmy rastrowe.</w:t>
            </w:r>
          </w:p>
        </w:tc>
      </w:tr>
      <w:tr>
        <w:tc>
          <w:tcPr>
            <w:tcW w:type="dxa" w:w="680"/>
          </w:tcPr>
          <w:p>
            <w:pPr>
              <w:spacing w:before="20" w:after="20"/>
            </w:pPr>
            <w:r>
              <w:rPr>
                <w:rFonts w:ascii="Aptos" w:hAnsi="Aptos"/>
                <w:b w:val="0"/>
                <w:i w:val="0"/>
                <w:sz w:val="22"/>
              </w:rPr>
              <w:t>26.</w:t>
            </w:r>
          </w:p>
        </w:tc>
        <w:tc>
          <w:tcPr>
            <w:tcW w:type="dxa" w:w="8788"/>
          </w:tcPr>
          <w:p>
            <w:pPr>
              <w:spacing w:before="20" w:after="20"/>
            </w:pPr>
            <w:r>
              <w:rPr>
                <w:rFonts w:ascii="Aptos" w:hAnsi="Aptos"/>
                <w:b w:val="0"/>
                <w:i w:val="0"/>
                <w:sz w:val="22"/>
              </w:rPr>
              <w:t>Filtry punktowe</w:t>
            </w:r>
          </w:p>
        </w:tc>
      </w:tr>
      <w:tr>
        <w:tc>
          <w:tcPr>
            <w:tcW w:type="dxa" w:w="680"/>
          </w:tcPr>
          <w:p>
            <w:pPr>
              <w:spacing w:before="20" w:after="20"/>
            </w:pPr>
            <w:r>
              <w:rPr>
                <w:rFonts w:ascii="Aptos" w:hAnsi="Aptos"/>
                <w:b w:val="0"/>
                <w:i w:val="0"/>
                <w:sz w:val="22"/>
              </w:rPr>
              <w:t>27.</w:t>
            </w:r>
          </w:p>
        </w:tc>
        <w:tc>
          <w:tcPr>
            <w:tcW w:type="dxa" w:w="8788"/>
          </w:tcPr>
          <w:p>
            <w:pPr>
              <w:spacing w:before="20" w:after="20"/>
            </w:pPr>
            <w:r>
              <w:rPr>
                <w:rFonts w:ascii="Aptos" w:hAnsi="Aptos"/>
                <w:b w:val="0"/>
                <w:i w:val="0"/>
                <w:sz w:val="22"/>
              </w:rPr>
              <w:t>Geometryczne przekształcenie obrazów</w:t>
            </w:r>
          </w:p>
        </w:tc>
      </w:tr>
      <w:tr>
        <w:tc>
          <w:tcPr>
            <w:tcW w:type="dxa" w:w="680"/>
          </w:tcPr>
          <w:p>
            <w:pPr>
              <w:spacing w:before="20" w:after="20"/>
            </w:pPr>
            <w:r>
              <w:rPr>
                <w:rFonts w:ascii="Aptos" w:hAnsi="Aptos"/>
                <w:b w:val="0"/>
                <w:i w:val="0"/>
                <w:sz w:val="22"/>
              </w:rPr>
              <w:t>28.</w:t>
            </w:r>
          </w:p>
        </w:tc>
        <w:tc>
          <w:tcPr>
            <w:tcW w:type="dxa" w:w="8788"/>
          </w:tcPr>
          <w:p>
            <w:pPr>
              <w:spacing w:before="20" w:after="20"/>
            </w:pPr>
            <w:r>
              <w:rPr>
                <w:rFonts w:ascii="Aptos" w:hAnsi="Aptos"/>
                <w:b w:val="0"/>
                <w:i w:val="0"/>
                <w:sz w:val="22"/>
              </w:rPr>
              <w:t>Podstawy OpenGL</w:t>
            </w:r>
          </w:p>
        </w:tc>
      </w:tr>
      <w:tr>
        <w:tc>
          <w:tcPr>
            <w:tcW w:type="dxa" w:w="680"/>
          </w:tcPr>
          <w:p>
            <w:pPr>
              <w:spacing w:before="20" w:after="20"/>
            </w:pPr>
            <w:r>
              <w:rPr>
                <w:rFonts w:ascii="Aptos" w:hAnsi="Aptos"/>
                <w:b w:val="0"/>
                <w:i w:val="0"/>
                <w:sz w:val="22"/>
              </w:rPr>
              <w:t>29.</w:t>
            </w:r>
          </w:p>
        </w:tc>
        <w:tc>
          <w:tcPr>
            <w:tcW w:type="dxa" w:w="8788"/>
          </w:tcPr>
          <w:p>
            <w:pPr>
              <w:spacing w:before="20" w:after="20"/>
            </w:pPr>
            <w:r>
              <w:rPr>
                <w:rFonts w:ascii="Aptos" w:hAnsi="Aptos"/>
                <w:b w:val="0"/>
                <w:i w:val="0"/>
                <w:sz w:val="22"/>
              </w:rPr>
              <w:t>Przekształcenia w OpenGL</w:t>
            </w:r>
          </w:p>
        </w:tc>
      </w:tr>
      <w:tr>
        <w:tc>
          <w:tcPr>
            <w:tcW w:type="dxa" w:w="680"/>
          </w:tcPr>
          <w:p>
            <w:pPr>
              <w:spacing w:before="20" w:after="20"/>
            </w:pPr>
            <w:r>
              <w:rPr>
                <w:rFonts w:ascii="Aptos" w:hAnsi="Aptos"/>
                <w:b w:val="0"/>
                <w:i w:val="0"/>
                <w:sz w:val="22"/>
              </w:rPr>
              <w:t>30.</w:t>
            </w:r>
          </w:p>
        </w:tc>
        <w:tc>
          <w:tcPr>
            <w:tcW w:type="dxa" w:w="8788"/>
          </w:tcPr>
          <w:p>
            <w:pPr>
              <w:spacing w:before="20" w:after="20"/>
            </w:pPr>
            <w:r>
              <w:rPr>
                <w:rFonts w:ascii="Aptos" w:hAnsi="Aptos"/>
                <w:b w:val="0"/>
                <w:i w:val="0"/>
                <w:sz w:val="22"/>
              </w:rPr>
              <w:t>Teksturowanie w OpenGL</w:t>
            </w:r>
          </w:p>
        </w:tc>
      </w:tr>
      <w:tr>
        <w:tc>
          <w:tcPr>
            <w:tcW w:type="dxa" w:w="680"/>
          </w:tcPr>
          <w:p>
            <w:pPr>
              <w:spacing w:before="20" w:after="20"/>
            </w:pPr>
            <w:r>
              <w:rPr>
                <w:rFonts w:ascii="Aptos" w:hAnsi="Aptos"/>
                <w:b w:val="0"/>
                <w:i w:val="0"/>
                <w:sz w:val="22"/>
              </w:rPr>
              <w:t>31.</w:t>
            </w:r>
          </w:p>
        </w:tc>
        <w:tc>
          <w:tcPr>
            <w:tcW w:type="dxa" w:w="8788"/>
          </w:tcPr>
          <w:p>
            <w:pPr>
              <w:spacing w:before="20" w:after="20"/>
            </w:pPr>
            <w:r>
              <w:rPr>
                <w:rFonts w:ascii="Aptos" w:hAnsi="Aptos"/>
                <w:b w:val="0"/>
                <w:i w:val="0"/>
                <w:sz w:val="22"/>
              </w:rPr>
              <w:t>Oświetlenie w OpenGL</w:t>
            </w:r>
          </w:p>
        </w:tc>
      </w:tr>
      <w:tr>
        <w:tc>
          <w:tcPr>
            <w:tcW w:type="dxa" w:w="680"/>
          </w:tcPr>
          <w:p>
            <w:pPr>
              <w:spacing w:before="20" w:after="20"/>
            </w:pPr>
            <w:r>
              <w:rPr>
                <w:rFonts w:ascii="Aptos" w:hAnsi="Aptos"/>
                <w:b w:val="0"/>
                <w:i w:val="0"/>
                <w:sz w:val="22"/>
              </w:rPr>
              <w:t>32.</w:t>
            </w:r>
          </w:p>
        </w:tc>
        <w:tc>
          <w:tcPr>
            <w:tcW w:type="dxa" w:w="8788"/>
          </w:tcPr>
          <w:p>
            <w:pPr>
              <w:spacing w:before="20" w:after="20"/>
            </w:pPr>
            <w:r>
              <w:rPr>
                <w:rFonts w:ascii="Aptos" w:hAnsi="Aptos"/>
                <w:b w:val="0"/>
                <w:i w:val="0"/>
                <w:sz w:val="22"/>
              </w:rPr>
              <w:t>Modelowanie za pomocą krzywych i powierzchni Béziera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M. Jankowski: Elementy grafiki komputerowej. WNT 2006.</w:t>
            </w:r>
          </w:p>
          <w:p>
            <w:pPr>
              <w:spacing w:before="20" w:after="20"/>
            </w:pPr>
            <w:r>
              <w:rPr>
                <w:rFonts w:ascii="Aptos" w:hAnsi="Aptos"/>
                <w:sz w:val="22"/>
              </w:rPr>
              <w:t>2. S. R. Buss: 3D Computer Graphics: A Mathematical Introduction with OpenGL.Revision draft Draft A.10.b. May 28, 2019.</w:t>
            </w:r>
          </w:p>
          <w:p>
            <w:pPr>
              <w:spacing w:before="20" w:after="20"/>
            </w:pPr>
            <w:r>
              <w:rPr>
                <w:rFonts w:ascii="Aptos" w:hAnsi="Aptos"/>
                <w:sz w:val="22"/>
              </w:rPr>
              <w:t>3. Przemyslaw Kiciak: Podstawy modelowania krzywych i powierzchni, Wydawnictwo Naukowe PWN, 2019</w:t>
            </w:r>
          </w:p>
          <w:p>
            <w:pPr>
              <w:spacing w:before="20" w:after="20"/>
            </w:pPr>
            <w:r>
              <w:rPr>
                <w:rFonts w:ascii="Aptos" w:hAnsi="Aptos"/>
                <w:sz w:val="22"/>
              </w:rPr>
              <w:t>4. Przemyslaw Kiciak: OpenGL i GLSL, Część III Gandalf.com.pl, Wydawnictwo Naukowe PWN, 2019</w:t>
            </w:r>
          </w:p>
          <w:p>
            <w:pPr>
              <w:spacing w:before="20" w:after="20"/>
            </w:pPr>
            <w:r>
              <w:rPr>
                <w:rFonts w:ascii="Aptos" w:hAnsi="Aptos"/>
                <w:sz w:val="22"/>
              </w:rPr>
              <w:t>5. Graham Sellers, Richard S. Wright Jr., Nicholas Haemel, OpenGL. Księga eksperta. Wydanie VII Helion 2016</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Jim Chronister: Blender Basics Classroom Tutorial Book. 4th edition, 2011</w:t>
            </w:r>
          </w:p>
          <w:p>
            <w:pPr>
              <w:spacing w:before="20" w:after="20"/>
            </w:pPr>
            <w:r>
              <w:rPr>
                <w:rFonts w:ascii="Aptos" w:hAnsi="Aptos"/>
                <w:sz w:val="22"/>
              </w:rPr>
              <w:t>2. Wojciech Mokrzycki: Wprowadzenie do przetwarzania informacji wizualnej, tom I. Percepcja, akwizycja, wizualizacja EXIT2010978-83-60434-76-5</w:t>
            </w:r>
          </w:p>
          <w:p>
            <w:pPr>
              <w:spacing w:before="20" w:after="20"/>
            </w:pPr>
            <w:r>
              <w:rPr>
                <w:rFonts w:ascii="Aptos" w:hAnsi="Aptos"/>
                <w:sz w:val="22"/>
              </w:rPr>
              <w:t>3. David Austin: What is JPEG? Notices of the AMS, Volume 55, Number 2, pages 226–229, 2008.</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K_W11</w:t>
            </w:r>
          </w:p>
        </w:tc>
        <w:tc>
          <w:tcPr>
            <w:tcW w:type="dxa" w:w="3324"/>
          </w:tcPr>
          <w:p>
            <w:pPr>
              <w:spacing w:before="20" w:after="20"/>
            </w:pPr>
            <w:r>
              <w:rPr>
                <w:rFonts w:ascii="Aptos" w:hAnsi="Aptos"/>
                <w:b w:val="0"/>
                <w:i w:val="0"/>
                <w:sz w:val="22"/>
              </w:rPr>
              <w:t>Student zna i rozumie matematyczne podstawy grafiki komputerowej: algebrę liniową (wektory, macierze transformacji, układy współrzędnych), geometrię obliczeniową i podstawy optyki geometrycznej. [K_W11]</w:t>
            </w:r>
          </w:p>
        </w:tc>
        <w:tc>
          <w:tcPr>
            <w:tcW w:type="dxa" w:w="3324"/>
          </w:tcPr>
          <w:p>
            <w:pPr>
              <w:spacing w:before="20" w:after="20"/>
            </w:pPr>
            <w:r>
              <w:rPr>
                <w:rFonts w:ascii="Aptos" w:hAnsi="Aptos"/>
                <w:b w:val="0"/>
                <w:i w:val="0"/>
                <w:sz w:val="22"/>
              </w:rPr>
              <w:t>egzamin pisemny - test wyboru</w:t>
            </w:r>
          </w:p>
        </w:tc>
      </w:tr>
      <w:tr>
        <w:tc>
          <w:tcPr>
            <w:tcW w:type="dxa" w:w="3324"/>
          </w:tcPr>
          <w:p>
            <w:pPr>
              <w:spacing w:before="20" w:after="20"/>
            </w:pPr>
            <w:r>
              <w:rPr>
                <w:rFonts w:ascii="Aptos" w:hAnsi="Aptos"/>
                <w:b w:val="0"/>
                <w:i w:val="0"/>
                <w:sz w:val="22"/>
              </w:rPr>
              <w:t>K_W11</w:t>
            </w:r>
          </w:p>
        </w:tc>
        <w:tc>
          <w:tcPr>
            <w:tcW w:type="dxa" w:w="3324"/>
          </w:tcPr>
          <w:p>
            <w:pPr>
              <w:spacing w:before="20" w:after="20"/>
            </w:pPr>
            <w:r>
              <w:rPr>
                <w:rFonts w:ascii="Aptos" w:hAnsi="Aptos"/>
                <w:b w:val="0"/>
                <w:i w:val="0"/>
                <w:sz w:val="22"/>
              </w:rPr>
              <w:t>Student zna i rozumie zasady działania potoku renderowania GPU (vertex/fragment shader, rasteryzacja, z-buffer, blending) oraz podstawowe algorytmy syntezy obrazu: rzutowanie, oświetlenie (Phong, PBR), cieniowanie. [K_W11]</w:t>
            </w:r>
          </w:p>
        </w:tc>
        <w:tc>
          <w:tcPr>
            <w:tcW w:type="dxa" w:w="3324"/>
          </w:tcPr>
          <w:p>
            <w:pPr>
              <w:spacing w:before="20" w:after="20"/>
            </w:pPr>
            <w:r>
              <w:rPr>
                <w:rFonts w:ascii="Aptos" w:hAnsi="Aptos"/>
                <w:b w:val="0"/>
                <w:i w:val="0"/>
                <w:sz w:val="22"/>
              </w:rPr>
              <w:t>egzamin pisemny - test wyboru</w:t>
            </w:r>
          </w:p>
        </w:tc>
      </w:tr>
      <w:tr>
        <w:tc>
          <w:tcPr>
            <w:tcW w:type="dxa" w:w="3324"/>
          </w:tcPr>
          <w:p>
            <w:pPr>
              <w:spacing w:before="20" w:after="20"/>
            </w:pPr>
            <w:r>
              <w:rPr>
                <w:rFonts w:ascii="Aptos" w:hAnsi="Aptos"/>
                <w:b w:val="0"/>
                <w:i w:val="0"/>
                <w:sz w:val="22"/>
              </w:rPr>
              <w:t>K_W11</w:t>
            </w:r>
          </w:p>
        </w:tc>
        <w:tc>
          <w:tcPr>
            <w:tcW w:type="dxa" w:w="3324"/>
          </w:tcPr>
          <w:p>
            <w:pPr>
              <w:spacing w:before="20" w:after="20"/>
            </w:pPr>
            <w:r>
              <w:rPr>
                <w:rFonts w:ascii="Aptos" w:hAnsi="Aptos"/>
                <w:b w:val="0"/>
                <w:i w:val="0"/>
                <w:sz w:val="22"/>
              </w:rPr>
              <w:t>Student zna i rozumie podstawowe pojęcia z zakresu komunikacji człowiek-komputer: zasady użyteczności, projektowanie interfejsu graficznego (GUI) i zasady dostępności (WCAG). [K_W11]</w:t>
            </w:r>
          </w:p>
        </w:tc>
        <w:tc>
          <w:tcPr>
            <w:tcW w:type="dxa" w:w="3324"/>
          </w:tcPr>
          <w:p>
            <w:pPr>
              <w:spacing w:before="20" w:after="20"/>
            </w:pPr>
            <w:r>
              <w:rPr>
                <w:rFonts w:ascii="Aptos" w:hAnsi="Aptos"/>
                <w:b w:val="0"/>
                <w:i w:val="0"/>
                <w:sz w:val="22"/>
              </w:rPr>
              <w:t>egzamin pisemny - test wyboru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K_U07</w:t>
            </w:r>
          </w:p>
        </w:tc>
        <w:tc>
          <w:tcPr>
            <w:tcW w:type="dxa" w:w="3324"/>
          </w:tcPr>
          <w:p>
            <w:pPr>
              <w:spacing w:before="20" w:after="20"/>
            </w:pPr>
            <w:r>
              <w:rPr>
                <w:rFonts w:ascii="Aptos" w:hAnsi="Aptos"/>
                <w:b w:val="0"/>
                <w:i w:val="0"/>
                <w:sz w:val="22"/>
              </w:rPr>
              <w:t>Student potrafi zastosować aparat matematyczny (algebrę liniową, geometrię obliczeniową) do rozwiązywania problemów z zakresu grafiki komputerowej i transformacji przestrzennych. [K_U07]</w:t>
            </w:r>
          </w:p>
        </w:tc>
        <w:tc>
          <w:tcPr>
            <w:tcW w:type="dxa" w:w="3324"/>
          </w:tcPr>
          <w:p>
            <w:pPr>
              <w:spacing w:before="20" w:after="20"/>
            </w:pPr>
            <w:r>
              <w:rPr>
                <w:rFonts w:ascii="Aptos" w:hAnsi="Aptos"/>
                <w:b w:val="0"/>
                <w:i w:val="0"/>
                <w:sz w:val="22"/>
              </w:rPr>
              <w:t>ocena pracy podczas ćwiczenia</w:t>
            </w:r>
          </w:p>
        </w:tc>
      </w:tr>
      <w:tr>
        <w:tc>
          <w:tcPr>
            <w:tcW w:type="dxa" w:w="3324"/>
          </w:tcPr>
          <w:p>
            <w:pPr>
              <w:spacing w:before="20" w:after="20"/>
            </w:pPr>
            <w:r>
              <w:rPr>
                <w:rFonts w:ascii="Aptos" w:hAnsi="Aptos"/>
                <w:b w:val="0"/>
                <w:i w:val="0"/>
                <w:sz w:val="22"/>
              </w:rPr>
              <w:t>K_U17</w:t>
            </w:r>
          </w:p>
        </w:tc>
        <w:tc>
          <w:tcPr>
            <w:tcW w:type="dxa" w:w="3324"/>
          </w:tcPr>
          <w:p>
            <w:pPr>
              <w:spacing w:before="20" w:after="20"/>
            </w:pPr>
            <w:r>
              <w:rPr>
                <w:rFonts w:ascii="Aptos" w:hAnsi="Aptos"/>
                <w:b w:val="0"/>
                <w:i w:val="0"/>
                <w:sz w:val="22"/>
              </w:rPr>
              <w:t>Student potrafi zaprogramować aplikację grafiki 2D i 3D z użyciem nowoczesnego API (OpenGL 4.x / Vulkan / WebGL) lub silnika (Unity/Godot), implementując shadery i efekty postprocessingu. [K_U17]</w:t>
            </w:r>
          </w:p>
        </w:tc>
        <w:tc>
          <w:tcPr>
            <w:tcW w:type="dxa" w:w="3324"/>
          </w:tcPr>
          <w:p>
            <w:pPr>
              <w:spacing w:before="20" w:after="20"/>
            </w:pPr>
            <w:r>
              <w:rPr>
                <w:rFonts w:ascii="Aptos" w:hAnsi="Aptos"/>
                <w:b w:val="0"/>
                <w:i w:val="0"/>
                <w:sz w:val="22"/>
              </w:rPr>
              <w:t>ocena pracy podczas ćwiczenia</w:t>
            </w:r>
          </w:p>
        </w:tc>
      </w:tr>
      <w:tr>
        <w:tc>
          <w:tcPr>
            <w:tcW w:type="dxa" w:w="3324"/>
          </w:tcPr>
          <w:p>
            <w:pPr>
              <w:spacing w:before="20" w:after="20"/>
            </w:pPr>
            <w:r>
              <w:rPr>
                <w:rFonts w:ascii="Aptos" w:hAnsi="Aptos"/>
                <w:b w:val="0"/>
                <w:i w:val="0"/>
                <w:sz w:val="22"/>
              </w:rPr>
              <w:t>K_U17</w:t>
            </w:r>
          </w:p>
        </w:tc>
        <w:tc>
          <w:tcPr>
            <w:tcW w:type="dxa" w:w="3324"/>
          </w:tcPr>
          <w:p>
            <w:pPr>
              <w:spacing w:before="20" w:after="20"/>
            </w:pPr>
            <w:r>
              <w:rPr>
                <w:rFonts w:ascii="Aptos" w:hAnsi="Aptos"/>
                <w:b w:val="0"/>
                <w:i w:val="0"/>
                <w:sz w:val="22"/>
              </w:rPr>
              <w:t>Student potrafi zaprojektować i zaimplementować graficzny interfejs użytkownika z uwzględnieniem zasad użyteczności i przeprowadzić podstawowe testy użyteczności. [K_U17]</w:t>
            </w:r>
          </w:p>
        </w:tc>
        <w:tc>
          <w:tcPr>
            <w:tcW w:type="dxa" w:w="3324"/>
          </w:tcPr>
          <w:p>
            <w:pPr>
              <w:spacing w:before="20" w:after="20"/>
            </w:pPr>
            <w:r>
              <w:rPr>
                <w:rFonts w:ascii="Aptos" w:hAnsi="Aptos"/>
                <w:b w:val="0"/>
                <w:i w:val="0"/>
                <w:sz w:val="22"/>
              </w:rPr>
              <w:t>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jest gotów do samodzielnego rozwijania kompetencji w dynamicznie zmieniającym się obszarze grafiki komputerowej i GPU computing. [K_K03]</w:t>
            </w:r>
          </w:p>
        </w:tc>
        <w:tc>
          <w:tcPr>
            <w:tcW w:type="dxa" w:w="3324"/>
          </w:tcPr>
          <w:p>
            <w:pPr>
              <w:spacing w:before="20" w:after="20"/>
            </w:pPr>
            <w:r>
              <w:rPr>
                <w:rFonts w:ascii="Aptos" w:hAnsi="Aptos"/>
                <w:b w:val="0"/>
                <w:i w:val="0"/>
                <w:sz w:val="22"/>
              </w:rPr>
              <w:t>ocena pracy podczas ćwiczenia</w:t>
            </w:r>
          </w:p>
        </w:tc>
      </w:tr>
      <w:tr>
        <w:tc>
          <w:tcPr>
            <w:tcW w:type="dxa" w:w="3324"/>
          </w:tcPr>
          <w:p>
            <w:pPr>
              <w:spacing w:before="20" w:after="20"/>
            </w:pPr>
            <w:r>
              <w:rPr>
                <w:rFonts w:ascii="Aptos" w:hAnsi="Aptos"/>
                <w:b w:val="0"/>
                <w:i w:val="0"/>
                <w:sz w:val="22"/>
              </w:rPr>
              <w:t>K_K05</w:t>
            </w:r>
          </w:p>
        </w:tc>
        <w:tc>
          <w:tcPr>
            <w:tcW w:type="dxa" w:w="3324"/>
          </w:tcPr>
          <w:p>
            <w:pPr>
              <w:spacing w:before="20" w:after="20"/>
            </w:pPr>
            <w:r>
              <w:rPr>
                <w:rFonts w:ascii="Aptos" w:hAnsi="Aptos"/>
                <w:b w:val="0"/>
                <w:i w:val="0"/>
                <w:sz w:val="22"/>
              </w:rPr>
              <w:t>Student jest gotów do krytycznej oceny rozwiązań graficznych pod kątem wydajności, jakości wizualnej i dostępności dla użytkownika końcowego. [K_K05]</w:t>
            </w:r>
          </w:p>
        </w:tc>
        <w:tc>
          <w:tcPr>
            <w:tcW w:type="dxa" w:w="3324"/>
          </w:tcPr>
          <w:p>
            <w:pPr>
              <w:spacing w:before="20" w:after="20"/>
            </w:pPr>
            <w:r>
              <w:rPr>
                <w:rFonts w:ascii="Aptos" w:hAnsi="Aptos"/>
                <w:b w:val="0"/>
                <w:i w:val="0"/>
                <w:sz w:val="22"/>
              </w:rPr>
              <w:t>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