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 1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Prawdopodobieństwo klasyczne i warunkowe. Niezależność zdarzeń. Prawdopodobieństwo całkowite. Wzór Bayesa. Niezawodność systemu.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dyskretne, dystrybuanta, wartość oczekiwana i wariancja. Rozkłady dwumianowy, ujemny dwumianowy i Poissona.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ciągłe, gęstość, dystrybuanta, wartość oczekiwana i wariancja. Rozkłady jednostajny, geometryczny, wykładniczy, gamma i normalny. Centralne twierdzenie graniczne.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Zmienne losowe dwuwymiarowa. Rozkłady brzegowe. Niezależność zmiennych losowych.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Zastosowania metody Monte Carlo.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procesów stochastycznych. Łańcuchy Markowa.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teorii kolejek.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