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i konfiguracja protokołów komunikacyjnych IoT (MQTT, CoAP); realizacja projektu z urządzeniami IoT; przygotowanie do kolokwium teoretyczno-praktycznego.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