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Polsko-Japońska Akademia Technik Komputerowych Filia w Gdańsku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Programowanie systemowe</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LLP</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Gdańsku</w:t>
            </w:r>
          </w:p>
        </w:tc>
        <w:tc>
          <w:tcPr>
            <w:tcW w:type="dxa" w:w="4986"/>
            <w:gridSpan w:val="2"/>
          </w:tcPr>
          <w:p>
            <w:pPr>
              <w:spacing w:before="20" w:after="20"/>
            </w:pPr>
            <w:r>
              <w:rPr>
                <w:rFonts w:ascii="Aptos" w:hAnsi="Aptos"/>
                <w:b w:val="0"/>
                <w:i w:val="0"/>
                <w:sz w:val="22"/>
              </w:rPr>
              <w:t>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mgr inż. Michał Hyla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20</w:t>
            </w:r>
          </w:p>
        </w:tc>
        <w:tc>
          <w:tcPr>
            <w:tcW w:type="dxa" w:w="2991"/>
            <w:gridSpan w:val="3"/>
          </w:tcPr>
          <w:p>
            <w:pPr>
              <w:spacing w:before="20" w:after="20"/>
            </w:pPr>
            <w:r>
              <w:rPr>
                <w:rFonts w:ascii="Aptos" w:hAnsi="Aptos"/>
                <w:b w:val="0"/>
                <w:i w:val="0"/>
                <w:sz w:val="22"/>
              </w:rPr>
              <w:t>30</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50</w:t>
            </w:r>
          </w:p>
        </w:tc>
        <w:tc>
          <w:tcPr>
            <w:tcW w:type="dxa" w:w="1994"/>
            <w:gridSpan w:val="2"/>
          </w:tcPr>
          <w:p>
            <w:pPr>
              <w:spacing w:before="20" w:after="20"/>
            </w:pPr>
            <w:r>
              <w:rPr>
                <w:rFonts w:ascii="Aptos" w:hAnsi="Aptos"/>
                <w:b w:val="0"/>
                <w:i w:val="0"/>
                <w:sz w:val="22"/>
              </w:rPr>
              <w:t>2.0</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50</w:t>
            </w:r>
          </w:p>
        </w:tc>
        <w:tc>
          <w:tcPr>
            <w:tcW w:type="dxa" w:w="1994"/>
            <w:gridSpan w:val="2"/>
          </w:tcPr>
          <w:p>
            <w:pPr>
              <w:spacing w:before="20" w:after="20"/>
            </w:pPr>
            <w:r>
              <w:rPr>
                <w:rFonts w:ascii="Aptos" w:hAnsi="Aptos"/>
                <w:b w:val="0"/>
                <w:i w:val="0"/>
                <w:sz w:val="22"/>
              </w:rPr>
              <w:t>2.0</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Samodzielna implementacja programów systemowych; ćwiczenia z systemowych wywołań API; przygotowanie do kolokwiów; praca z narzędziami debugowania na poziomie systemu.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wykład z prezentacją oprogramowania</w:t>
            </w:r>
          </w:p>
          <w:p>
            <w:pPr>
              <w:spacing w:before="20" w:after="20"/>
            </w:pPr>
            <w:r>
              <w:rPr>
                <w:rFonts w:ascii="Aptos" w:hAnsi="Aptos"/>
                <w:b/>
                <w:sz w:val="22"/>
              </w:rPr>
              <w:t>Ćwiczenia / Laboratorium:</w:t>
            </w:r>
          </w:p>
          <w:p>
            <w:pPr>
              <w:spacing w:before="20" w:after="20"/>
            </w:pPr>
            <w:r>
              <w:rPr>
                <w:rFonts w:ascii="Aptos" w:hAnsi="Aptos"/>
                <w:b w:val="0"/>
                <w:sz w:val="22"/>
              </w:rPr>
              <w:t>• rozwiązywanie zadań</w:t>
            </w:r>
          </w:p>
          <w:p>
            <w:pPr>
              <w:spacing w:before="20" w:after="20"/>
            </w:pPr>
            <w:r>
              <w:rPr>
                <w:rFonts w:ascii="Aptos" w:hAnsi="Aptos"/>
                <w:b w:val="0"/>
                <w:sz w:val="22"/>
              </w:rPr>
              <w:t>• warsztaty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kolokwium</w:t>
            </w:r>
          </w:p>
          <w:p>
            <w:pPr>
              <w:spacing w:before="20" w:after="20"/>
            </w:pPr>
            <w:r>
              <w:rPr>
                <w:rFonts w:ascii="Aptos" w:hAnsi="Aptos"/>
                <w:sz w:val="22"/>
              </w:rPr>
              <w:t>2. 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Podstawy Programowania</w:t>
            </w:r>
          </w:p>
        </w:tc>
        <w:tc>
          <w:tcPr>
            <w:tcW w:type="dxa" w:w="4986"/>
          </w:tcPr>
          <w:p>
            <w:pPr>
              <w:spacing w:before="20" w:after="20"/>
            </w:pPr>
            <w:r>
              <w:rPr>
                <w:rFonts w:ascii="Aptos" w:hAnsi="Aptos"/>
                <w:b w:val="0"/>
                <w:i w:val="0"/>
                <w:sz w:val="22"/>
              </w:rPr>
              <w:t>Programowanie strukturalne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dydaktycznym przedmiotu jest zrozumienie, jak komputer wykonuje program na poziomie architektury i instrukcji procesora, oraz nabycie praktycznych umiejętności programowania w asemblerze x86. Student nauczy się świadomie operować pamięcią, stosem, przepływem sterowania (skoki, pętle) i arytmetyką, a także projektować i organizować kod</w:t>
            </w:r>
          </w:p>
          <w:p>
            <w:pPr>
              <w:spacing w:before="80" w:after="20"/>
            </w:pPr>
            <w:r>
              <w:rPr>
                <w:rFonts w:ascii="Aptos" w:hAnsi="Aptos"/>
                <w:b/>
                <w:sz w:val="22"/>
              </w:rPr>
              <w:t>Abstrakt po angielsku:</w:t>
            </w:r>
          </w:p>
          <w:p>
            <w:pPr>
              <w:spacing w:before="20" w:after="20"/>
            </w:pPr>
            <w:r>
              <w:rPr>
                <w:rFonts w:ascii="Aptos" w:hAnsi="Aptos"/>
                <w:i/>
                <w:sz w:val="22"/>
              </w:rPr>
              <w:t>The educational objective of the course is to understand how a computer executes a program at the level of processor architecture and instructions, and to acquire practical skills in x86 assembly programming. Students learn to work consciously with memory, the stack, control flow (jumps, loops), and arithmetic, as well as to design and organize code.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8788"/>
      </w:tblGrid>
      <w:tr>
        <w:tc>
          <w:tcPr>
            <w:tcW w:type="dxa" w:w="9468"/>
            <w:gridSpan w:val="2"/>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8788"/>
            <w:shd w:val="clear" w:color="auto" w:fill="D9D9D9"/>
          </w:tcPr>
          <w:p>
            <w:pPr>
              <w:spacing w:before="20" w:after="20"/>
            </w:pPr>
            <w:r>
              <w:rPr>
                <w:rFonts w:ascii="Aptos" w:hAnsi="Aptos"/>
                <w:b/>
                <w:i w:val="0"/>
                <w:sz w:val="16"/>
              </w:rPr>
              <w:t>Treści programowe</w:t>
            </w:r>
          </w:p>
        </w:tc>
      </w:tr>
      <w:tr>
        <w:tc>
          <w:tcPr>
            <w:tcW w:type="dxa" w:w="680"/>
          </w:tcPr>
          <w:p>
            <w:pPr>
              <w:spacing w:before="20" w:after="20"/>
            </w:pPr>
            <w:r>
              <w:rPr>
                <w:rFonts w:ascii="Aptos" w:hAnsi="Aptos"/>
                <w:b w:val="0"/>
                <w:i w:val="0"/>
                <w:sz w:val="22"/>
              </w:rPr>
              <w:t>1.</w:t>
            </w:r>
          </w:p>
        </w:tc>
        <w:tc>
          <w:tcPr>
            <w:tcW w:type="dxa" w:w="8788"/>
          </w:tcPr>
          <w:p>
            <w:pPr>
              <w:spacing w:before="20" w:after="20"/>
            </w:pPr>
            <w:r>
              <w:rPr>
                <w:rFonts w:ascii="Aptos" w:hAnsi="Aptos"/>
                <w:b w:val="0"/>
                <w:i w:val="0"/>
                <w:sz w:val="22"/>
              </w:rPr>
              <w:t>Podstawy architektury komputera</w:t>
            </w:r>
          </w:p>
        </w:tc>
      </w:tr>
      <w:tr>
        <w:tc>
          <w:tcPr>
            <w:tcW w:type="dxa" w:w="680"/>
          </w:tcPr>
          <w:p>
            <w:pPr>
              <w:spacing w:before="20" w:after="20"/>
            </w:pPr>
            <w:r>
              <w:rPr>
                <w:rFonts w:ascii="Aptos" w:hAnsi="Aptos"/>
                <w:b w:val="0"/>
                <w:i w:val="0"/>
                <w:sz w:val="22"/>
              </w:rPr>
              <w:t>2.</w:t>
            </w:r>
          </w:p>
        </w:tc>
        <w:tc>
          <w:tcPr>
            <w:tcW w:type="dxa" w:w="8788"/>
          </w:tcPr>
          <w:p>
            <w:pPr>
              <w:spacing w:before="20" w:after="20"/>
            </w:pPr>
            <w:r>
              <w:rPr>
                <w:rFonts w:ascii="Aptos" w:hAnsi="Aptos"/>
                <w:b w:val="0"/>
                <w:i w:val="0"/>
                <w:sz w:val="22"/>
              </w:rPr>
              <w:t>Wstęp do programowania w x86 assembly</w:t>
            </w:r>
          </w:p>
        </w:tc>
      </w:tr>
      <w:tr>
        <w:tc>
          <w:tcPr>
            <w:tcW w:type="dxa" w:w="680"/>
          </w:tcPr>
          <w:p>
            <w:pPr>
              <w:spacing w:before="20" w:after="20"/>
            </w:pPr>
            <w:r>
              <w:rPr>
                <w:rFonts w:ascii="Aptos" w:hAnsi="Aptos"/>
                <w:b w:val="0"/>
                <w:i w:val="0"/>
                <w:sz w:val="22"/>
              </w:rPr>
              <w:t>3.</w:t>
            </w:r>
          </w:p>
        </w:tc>
        <w:tc>
          <w:tcPr>
            <w:tcW w:type="dxa" w:w="8788"/>
          </w:tcPr>
          <w:p>
            <w:pPr>
              <w:spacing w:before="20" w:after="20"/>
            </w:pPr>
            <w:r>
              <w:rPr>
                <w:rFonts w:ascii="Aptos" w:hAnsi="Aptos"/>
                <w:b w:val="0"/>
                <w:i w:val="0"/>
                <w:sz w:val="22"/>
              </w:rPr>
              <w:t>Pamięć</w:t>
            </w:r>
          </w:p>
        </w:tc>
      </w:tr>
      <w:tr>
        <w:tc>
          <w:tcPr>
            <w:tcW w:type="dxa" w:w="680"/>
          </w:tcPr>
          <w:p>
            <w:pPr>
              <w:spacing w:before="20" w:after="20"/>
            </w:pPr>
            <w:r>
              <w:rPr>
                <w:rFonts w:ascii="Aptos" w:hAnsi="Aptos"/>
                <w:b w:val="0"/>
                <w:i w:val="0"/>
                <w:sz w:val="22"/>
              </w:rPr>
              <w:t>4.</w:t>
            </w:r>
          </w:p>
        </w:tc>
        <w:tc>
          <w:tcPr>
            <w:tcW w:type="dxa" w:w="8788"/>
          </w:tcPr>
          <w:p>
            <w:pPr>
              <w:spacing w:before="20" w:after="20"/>
            </w:pPr>
            <w:r>
              <w:rPr>
                <w:rFonts w:ascii="Aptos" w:hAnsi="Aptos"/>
                <w:b w:val="0"/>
                <w:i w:val="0"/>
                <w:sz w:val="22"/>
              </w:rPr>
              <w:t>Skoki</w:t>
            </w:r>
          </w:p>
        </w:tc>
      </w:tr>
      <w:tr>
        <w:tc>
          <w:tcPr>
            <w:tcW w:type="dxa" w:w="680"/>
          </w:tcPr>
          <w:p>
            <w:pPr>
              <w:spacing w:before="20" w:after="20"/>
            </w:pPr>
            <w:r>
              <w:rPr>
                <w:rFonts w:ascii="Aptos" w:hAnsi="Aptos"/>
                <w:b w:val="0"/>
                <w:i w:val="0"/>
                <w:sz w:val="22"/>
              </w:rPr>
              <w:t>5.</w:t>
            </w:r>
          </w:p>
        </w:tc>
        <w:tc>
          <w:tcPr>
            <w:tcW w:type="dxa" w:w="8788"/>
          </w:tcPr>
          <w:p>
            <w:pPr>
              <w:spacing w:before="20" w:after="20"/>
            </w:pPr>
            <w:r>
              <w:rPr>
                <w:rFonts w:ascii="Aptos" w:hAnsi="Aptos"/>
                <w:b w:val="0"/>
                <w:i w:val="0"/>
                <w:sz w:val="22"/>
              </w:rPr>
              <w:t>Arytmetyka</w:t>
            </w:r>
          </w:p>
        </w:tc>
      </w:tr>
      <w:tr>
        <w:tc>
          <w:tcPr>
            <w:tcW w:type="dxa" w:w="680"/>
          </w:tcPr>
          <w:p>
            <w:pPr>
              <w:spacing w:before="20" w:after="20"/>
            </w:pPr>
            <w:r>
              <w:rPr>
                <w:rFonts w:ascii="Aptos" w:hAnsi="Aptos"/>
                <w:b w:val="0"/>
                <w:i w:val="0"/>
                <w:sz w:val="22"/>
              </w:rPr>
              <w:t>6.</w:t>
            </w:r>
          </w:p>
        </w:tc>
        <w:tc>
          <w:tcPr>
            <w:tcW w:type="dxa" w:w="8788"/>
          </w:tcPr>
          <w:p>
            <w:pPr>
              <w:spacing w:before="20" w:after="20"/>
            </w:pPr>
            <w:r>
              <w:rPr>
                <w:rFonts w:ascii="Aptos" w:hAnsi="Aptos"/>
                <w:b w:val="0"/>
                <w:i w:val="0"/>
                <w:sz w:val="22"/>
              </w:rPr>
              <w:t>ONP + Stos</w:t>
            </w:r>
          </w:p>
        </w:tc>
      </w:tr>
      <w:tr>
        <w:tc>
          <w:tcPr>
            <w:tcW w:type="dxa" w:w="680"/>
          </w:tcPr>
          <w:p>
            <w:pPr>
              <w:spacing w:before="20" w:after="20"/>
            </w:pPr>
            <w:r>
              <w:rPr>
                <w:rFonts w:ascii="Aptos" w:hAnsi="Aptos"/>
                <w:b w:val="0"/>
                <w:i w:val="0"/>
                <w:sz w:val="22"/>
              </w:rPr>
              <w:t>7.</w:t>
            </w:r>
          </w:p>
        </w:tc>
        <w:tc>
          <w:tcPr>
            <w:tcW w:type="dxa" w:w="8788"/>
          </w:tcPr>
          <w:p>
            <w:pPr>
              <w:spacing w:before="20" w:after="20"/>
            </w:pPr>
            <w:r>
              <w:rPr>
                <w:rFonts w:ascii="Aptos" w:hAnsi="Aptos"/>
                <w:b w:val="0"/>
                <w:i w:val="0"/>
                <w:sz w:val="22"/>
              </w:rPr>
              <w:t>Pętle</w:t>
            </w:r>
          </w:p>
        </w:tc>
      </w:tr>
      <w:tr>
        <w:tc>
          <w:tcPr>
            <w:tcW w:type="dxa" w:w="680"/>
          </w:tcPr>
          <w:p>
            <w:pPr>
              <w:spacing w:before="20" w:after="20"/>
            </w:pPr>
            <w:r>
              <w:rPr>
                <w:rFonts w:ascii="Aptos" w:hAnsi="Aptos"/>
                <w:b w:val="0"/>
                <w:i w:val="0"/>
                <w:sz w:val="22"/>
              </w:rPr>
              <w:t>8.</w:t>
            </w:r>
          </w:p>
        </w:tc>
        <w:tc>
          <w:tcPr>
            <w:tcW w:type="dxa" w:w="8788"/>
          </w:tcPr>
          <w:p>
            <w:pPr>
              <w:spacing w:before="20" w:after="20"/>
            </w:pPr>
            <w:r>
              <w:rPr>
                <w:rFonts w:ascii="Aptos" w:hAnsi="Aptos"/>
                <w:b w:val="0"/>
                <w:i w:val="0"/>
                <w:sz w:val="22"/>
              </w:rPr>
              <w:t>Projekt / funkcje</w:t>
            </w:r>
          </w:p>
        </w:tc>
      </w:tr>
      <w:tr>
        <w:tc>
          <w:tcPr>
            <w:tcW w:type="dxa" w:w="680"/>
          </w:tcPr>
          <w:p>
            <w:pPr>
              <w:spacing w:before="20" w:after="20"/>
            </w:pPr>
            <w:r>
              <w:rPr>
                <w:rFonts w:ascii="Aptos" w:hAnsi="Aptos"/>
                <w:b w:val="0"/>
                <w:i w:val="0"/>
                <w:sz w:val="22"/>
              </w:rPr>
              <w:t>9.</w:t>
            </w:r>
          </w:p>
        </w:tc>
        <w:tc>
          <w:tcPr>
            <w:tcW w:type="dxa" w:w="8788"/>
          </w:tcPr>
          <w:p>
            <w:pPr>
              <w:spacing w:before="20" w:after="20"/>
            </w:pPr>
            <w:r>
              <w:rPr>
                <w:rFonts w:ascii="Aptos" w:hAnsi="Aptos"/>
                <w:b w:val="0"/>
                <w:i w:val="0"/>
                <w:sz w:val="22"/>
              </w:rPr>
              <w:t>Projekt / funkcje, include, asm zaawansowany</w:t>
            </w:r>
          </w:p>
        </w:tc>
      </w:tr>
      <w:tr>
        <w:tc>
          <w:tcPr>
            <w:tcW w:type="dxa" w:w="680"/>
          </w:tcPr>
          <w:p>
            <w:pPr>
              <w:spacing w:before="20" w:after="20"/>
            </w:pPr>
            <w:r>
              <w:rPr>
                <w:rFonts w:ascii="Aptos" w:hAnsi="Aptos"/>
                <w:b w:val="0"/>
                <w:i w:val="0"/>
                <w:sz w:val="22"/>
              </w:rPr>
              <w:t>10.</w:t>
            </w:r>
          </w:p>
        </w:tc>
        <w:tc>
          <w:tcPr>
            <w:tcW w:type="dxa" w:w="8788"/>
          </w:tcPr>
          <w:p>
            <w:pPr>
              <w:spacing w:before="20" w:after="20"/>
            </w:pPr>
            <w:r>
              <w:rPr>
                <w:rFonts w:ascii="Aptos" w:hAnsi="Aptos"/>
                <w:b w:val="0"/>
                <w:i w:val="0"/>
                <w:sz w:val="22"/>
              </w:rPr>
              <w:t>Bootsector OS, BIOS</w:t>
            </w:r>
          </w:p>
        </w:tc>
      </w:tr>
      <w:tr>
        <w:tc>
          <w:tcPr>
            <w:tcW w:type="dxa" w:w="680"/>
          </w:tcPr>
          <w:p>
            <w:pPr>
              <w:spacing w:before="20" w:after="20"/>
            </w:pPr>
            <w:r>
              <w:rPr>
                <w:rFonts w:ascii="Aptos" w:hAnsi="Aptos"/>
                <w:b w:val="0"/>
                <w:i w:val="0"/>
                <w:sz w:val="22"/>
              </w:rPr>
              <w:t>11.</w:t>
            </w:r>
          </w:p>
        </w:tc>
        <w:tc>
          <w:tcPr>
            <w:tcW w:type="dxa" w:w="8788"/>
          </w:tcPr>
          <w:p>
            <w:pPr>
              <w:spacing w:before="20" w:after="20"/>
            </w:pPr>
            <w:r>
              <w:rPr>
                <w:rFonts w:ascii="Aptos" w:hAnsi="Aptos"/>
                <w:b w:val="0"/>
                <w:i w:val="0"/>
                <w:sz w:val="22"/>
              </w:rPr>
              <w:t>32-bit assembly</w:t>
            </w:r>
          </w:p>
        </w:tc>
      </w:tr>
      <w:tr>
        <w:tc>
          <w:tcPr>
            <w:tcW w:type="dxa" w:w="680"/>
          </w:tcPr>
          <w:p>
            <w:pPr>
              <w:spacing w:before="20" w:after="20"/>
            </w:pPr>
            <w:r>
              <w:rPr>
                <w:rFonts w:ascii="Aptos" w:hAnsi="Aptos"/>
                <w:b w:val="0"/>
                <w:i w:val="0"/>
                <w:sz w:val="22"/>
              </w:rPr>
              <w:t>12.</w:t>
            </w:r>
          </w:p>
        </w:tc>
        <w:tc>
          <w:tcPr>
            <w:tcW w:type="dxa" w:w="8788"/>
          </w:tcPr>
          <w:p>
            <w:pPr>
              <w:spacing w:before="20" w:after="20"/>
            </w:pPr>
            <w:r>
              <w:rPr>
                <w:rFonts w:ascii="Aptos" w:hAnsi="Aptos"/>
                <w:b w:val="0"/>
                <w:i w:val="0"/>
                <w:sz w:val="22"/>
              </w:rPr>
              <w:t>Bootsector, ładowanie jądra</w:t>
            </w:r>
          </w:p>
        </w:tc>
      </w:tr>
      <w:tr>
        <w:tc>
          <w:tcPr>
            <w:tcW w:type="dxa" w:w="680"/>
          </w:tcPr>
          <w:p>
            <w:pPr>
              <w:spacing w:before="20" w:after="20"/>
            </w:pPr>
            <w:r>
              <w:rPr>
                <w:rFonts w:ascii="Aptos" w:hAnsi="Aptos"/>
                <w:b w:val="0"/>
                <w:i w:val="0"/>
                <w:sz w:val="22"/>
              </w:rPr>
              <w:t>13.</w:t>
            </w:r>
          </w:p>
        </w:tc>
        <w:tc>
          <w:tcPr>
            <w:tcW w:type="dxa" w:w="8788"/>
          </w:tcPr>
          <w:p>
            <w:pPr>
              <w:spacing w:before="20" w:after="20"/>
            </w:pPr>
            <w:r>
              <w:rPr>
                <w:rFonts w:ascii="Aptos" w:hAnsi="Aptos"/>
                <w:b w:val="0"/>
                <w:i w:val="0"/>
                <w:sz w:val="22"/>
              </w:rPr>
              <w:t>Proste jądro</w:t>
            </w:r>
          </w:p>
        </w:tc>
      </w:tr>
      <w:tr>
        <w:tc>
          <w:tcPr>
            <w:tcW w:type="dxa" w:w="680"/>
          </w:tcPr>
          <w:p>
            <w:pPr>
              <w:spacing w:before="20" w:after="20"/>
            </w:pPr>
            <w:r>
              <w:rPr>
                <w:rFonts w:ascii="Aptos" w:hAnsi="Aptos"/>
                <w:b w:val="0"/>
                <w:i w:val="0"/>
                <w:sz w:val="22"/>
              </w:rPr>
              <w:t>14.</w:t>
            </w:r>
          </w:p>
        </w:tc>
        <w:tc>
          <w:tcPr>
            <w:tcW w:type="dxa" w:w="8788"/>
          </w:tcPr>
          <w:p>
            <w:pPr>
              <w:spacing w:before="20" w:after="20"/>
            </w:pPr>
            <w:r>
              <w:rPr>
                <w:rFonts w:ascii="Aptos" w:hAnsi="Aptos"/>
                <w:b w:val="0"/>
                <w:i w:val="0"/>
                <w:sz w:val="22"/>
              </w:rPr>
              <w:t>Proste mechanizmy OS, rozwój jądra OS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K_W06</w:t>
            </w:r>
          </w:p>
        </w:tc>
        <w:tc>
          <w:tcPr>
            <w:tcW w:type="dxa" w:w="3324"/>
          </w:tcPr>
          <w:p>
            <w:pPr>
              <w:spacing w:before="20" w:after="20"/>
            </w:pPr>
            <w:r>
              <w:rPr>
                <w:rFonts w:ascii="Aptos" w:hAnsi="Aptos"/>
                <w:b w:val="0"/>
                <w:i w:val="0"/>
                <w:sz w:val="22"/>
              </w:rPr>
              <w:t>Student zna i rozumie zaawansowane pojęcia z zakresu architektury i organizacji systemów komputerowych: model von Neumanna, pipeline, pamięć podręczna (cache), architekturę wielordzeniową i zestawy instrukcji (x86-64, ARM). [K_W06]</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K_W06</w:t>
            </w:r>
          </w:p>
        </w:tc>
        <w:tc>
          <w:tcPr>
            <w:tcW w:type="dxa" w:w="3324"/>
          </w:tcPr>
          <w:p>
            <w:pPr>
              <w:spacing w:before="20" w:after="20"/>
            </w:pPr>
            <w:r>
              <w:rPr>
                <w:rFonts w:ascii="Aptos" w:hAnsi="Aptos"/>
                <w:b w:val="0"/>
                <w:i w:val="0"/>
                <w:sz w:val="22"/>
              </w:rPr>
              <w:t>Student zna i rozumie zasady programowania na poziomie asemblera: reprezentacje liczb (U2, IEEE 754), arytmetykę binarną, tryby adresowania, wywołania systemowe i konwencje wywoływania funkcji. [K_W06]</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K_U12</w:t>
            </w:r>
          </w:p>
        </w:tc>
        <w:tc>
          <w:tcPr>
            <w:tcW w:type="dxa" w:w="3324"/>
          </w:tcPr>
          <w:p>
            <w:pPr>
              <w:spacing w:before="20" w:after="20"/>
            </w:pPr>
            <w:r>
              <w:rPr>
                <w:rFonts w:ascii="Aptos" w:hAnsi="Aptos"/>
                <w:b w:val="0"/>
                <w:i w:val="0"/>
                <w:sz w:val="22"/>
              </w:rPr>
              <w:t>Student potrafi zaprojektować proste układy kombinacyjne i sekwencyjne, obliczyć reprezentacje liczb całkowitych i zmiennoprzecinkowych oraz napisać programy w asemblerze x86-64 realizujące zadane algorytmy. [K_U12]</w:t>
            </w:r>
          </w:p>
        </w:tc>
        <w:tc>
          <w:tcPr>
            <w:tcW w:type="dxa" w:w="3324"/>
          </w:tcPr>
          <w:p>
            <w:pPr>
              <w:spacing w:before="20" w:after="20"/>
            </w:pPr>
            <w:r>
              <w:rPr>
                <w:rFonts w:ascii="Aptos" w:hAnsi="Aptos"/>
                <w:b w:val="0"/>
                <w:i w:val="0"/>
                <w:sz w:val="22"/>
              </w:rPr>
              <w:t>kolokwium, ocena pracy podczas ćwiczenia</w:t>
            </w:r>
          </w:p>
        </w:tc>
      </w:tr>
      <w:tr>
        <w:tc>
          <w:tcPr>
            <w:tcW w:type="dxa" w:w="3324"/>
          </w:tcPr>
          <w:p>
            <w:pPr>
              <w:spacing w:before="20" w:after="20"/>
            </w:pPr>
            <w:r>
              <w:rPr>
                <w:rFonts w:ascii="Aptos" w:hAnsi="Aptos"/>
                <w:b w:val="0"/>
                <w:i w:val="0"/>
                <w:sz w:val="22"/>
              </w:rPr>
              <w:t>K_U12</w:t>
            </w:r>
          </w:p>
        </w:tc>
        <w:tc>
          <w:tcPr>
            <w:tcW w:type="dxa" w:w="3324"/>
          </w:tcPr>
          <w:p>
            <w:pPr>
              <w:spacing w:before="20" w:after="20"/>
            </w:pPr>
            <w:r>
              <w:rPr>
                <w:rFonts w:ascii="Aptos" w:hAnsi="Aptos"/>
                <w:b w:val="0"/>
                <w:i w:val="0"/>
                <w:sz w:val="22"/>
              </w:rPr>
              <w:t>Student potrafi analizować kod maszynowy i asemblerowy wygenerowany przez kompilator C/C++, identyfikować optymalizacje i rozumieć niskopoziomowe aspekty wykonania programu. [K_U12]</w:t>
            </w:r>
          </w:p>
        </w:tc>
        <w:tc>
          <w:tcPr>
            <w:tcW w:type="dxa" w:w="3324"/>
          </w:tcPr>
          <w:p>
            <w:pPr>
              <w:spacing w:before="20" w:after="20"/>
            </w:pPr>
            <w:r>
              <w:rPr>
                <w:rFonts w:ascii="Aptos" w:hAnsi="Aptos"/>
                <w:b w:val="0"/>
                <w:i w:val="0"/>
                <w:sz w:val="22"/>
              </w:rPr>
              <w:t>kolokwium, 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Student jest gotów do samodzielnego zgłębiania wiedzy z zakresu architektury procesorów i programowania niskopoziomowego w oparciu o dokumentację producentów i literaturę branżową. [K_K03]</w:t>
            </w:r>
          </w:p>
        </w:tc>
        <w:tc>
          <w:tcPr>
            <w:tcW w:type="dxa" w:w="3324"/>
          </w:tcPr>
          <w:p>
            <w:pPr>
              <w:spacing w:before="20" w:after="20"/>
            </w:pPr>
            <w:r>
              <w:rPr>
                <w:rFonts w:ascii="Aptos" w:hAnsi="Aptos"/>
                <w:b w:val="0"/>
                <w:i w:val="0"/>
                <w:sz w:val="22"/>
              </w:rPr>
              <w:t>kolokwium, ocena pracy podczas ćwiczenia</w:t>
            </w:r>
          </w:p>
        </w:tc>
      </w:tr>
      <w:tr>
        <w:tc>
          <w:tcPr>
            <w:tcW w:type="dxa" w:w="3324"/>
          </w:tcPr>
          <w:p>
            <w:pPr>
              <w:spacing w:before="20" w:after="20"/>
            </w:pPr>
            <w:r>
              <w:rPr>
                <w:rFonts w:ascii="Aptos" w:hAnsi="Aptos"/>
                <w:b w:val="0"/>
                <w:i w:val="0"/>
                <w:sz w:val="22"/>
              </w:rPr>
              <w:t>K_K05</w:t>
            </w:r>
          </w:p>
        </w:tc>
        <w:tc>
          <w:tcPr>
            <w:tcW w:type="dxa" w:w="3324"/>
          </w:tcPr>
          <w:p>
            <w:pPr>
              <w:spacing w:before="20" w:after="20"/>
            </w:pPr>
            <w:r>
              <w:rPr>
                <w:rFonts w:ascii="Aptos" w:hAnsi="Aptos"/>
                <w:b w:val="0"/>
                <w:i w:val="0"/>
                <w:sz w:val="22"/>
              </w:rPr>
              <w:t>Student jest gotów do stosowania wiedzy o niskopoziomowej architekturze systemów przy projektowaniu wydajnego i bezpiecznego oprogramowania. [K_K05]</w:t>
            </w:r>
          </w:p>
        </w:tc>
        <w:tc>
          <w:tcPr>
            <w:tcW w:type="dxa" w:w="3324"/>
          </w:tcPr>
          <w:p>
            <w:pPr>
              <w:spacing w:before="20" w:after="20"/>
            </w:pPr>
            <w:r>
              <w:rPr>
                <w:rFonts w:ascii="Aptos" w:hAnsi="Aptos"/>
                <w:b w:val="0"/>
                <w:i w:val="0"/>
                <w:sz w:val="22"/>
              </w:rPr>
              <w:t>kolokwium, 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