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w grupie nad planem komercjalizacji projektu informatycznego; przygotowanie prezentacji multimedialnej; analiza rynku i strategii wejścia na rynek.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burza mózgów</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sprzedażowych dla różnych segmentów klientów (na podstawie charakterystyki behawioralnej)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wybór najatrakcyjniejszego segmentu innowatorów.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wartości do postaci mierzalnych parametrów stanowiących podstawę do późniejszej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narracji marketingowej.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Dlaczego Twój produkt nie sprzeda się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