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.NET MAUI</w:t>
            </w:r>
          </w:p>
        </w:tc>
        <w:tc>
          <w:tcPr>
            <w:tcW w:type="dxa" w:w="4986"/>
            <w:gridSpan w:val="2"/>
          </w:tcPr>
          <w:p>
            <w:pPr>
              <w:spacing w:before="20" w:after="20"/>
            </w:pPr>
            <w:r>
              <w:rPr>
                <w:rFonts w:ascii="Aptos" w:hAnsi="Aptos"/>
                <w:b w:val="0"/>
                <w:i w:val="0"/>
                <w:sz w:val="22"/>
              </w:rPr>
              <w:t>20.02.2026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MNE</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do ustalenia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aplikacji mobilnej w .NET MAUI z wzorcem MVVM; integracja z API; nawigacja; przygotowanie dokumentacji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Programowanie aplikacji internetowych</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tworzenia wieloplatformowych aplikacji mobilnych i desktopowych z wykorzystaniem platformy .NET MAUI. Studenci poznają architekturę aplikacji opartych na wzorcu MVVM, budowę interfejsu użytkownika w XAML, zarządzanie stanem oraz integrację aplikacji z natywnymi funkcjami systemów Android, iOS i Windows. Zajęcia mają charakter praktyczny i przygotowują do samodzielnego tworzenia prostych aplikacji wieloplatformowych.</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developing cross-platform mobile and desktop applications using the .NET MAUI platform. Students learn the architecture of applications based on the MVVM pattern, user interface development in XAML, state management, and integration with native features of Android, iOS, and Windows systems. The classes are practical in nature and prepare students to independently create simple cross-platform applications.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.NET MAUI i architektury aplikacji wieloplatformowych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Środowisko pracy i konfiguracja projektu .NET MAUI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Podstawy XAML i budowa interfejsu użytkownika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Wzorzec MVVM i powiązania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Layouty i stylowanie aplikacji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Nawigacja pomiędzy widokami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Komunikacja z API i obsługa danych zdalnych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Dostęp do natywnych funkcji urządzenia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Debugowanie i testowanie aplikacji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Projekt zaliczeniowy – implementacja i prezentacja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Dokumentacja .NET MAUI: https://learn.microsoft.com/dotnet/maui</w:t>
            </w:r>
          </w:p>
          <w:p>
            <w:pPr>
              <w:spacing w:before="20" w:after="20"/>
            </w:pPr>
            <w:r>
              <w:rPr>
                <w:rFonts w:ascii="Aptos" w:hAnsi="Aptos"/>
                <w:sz w:val="22"/>
              </w:rPr>
              <w:t>2. Dokumentacja XAML: https://learn.microsoft.com/dotnet/desktop/wpf/xaml</w:t>
            </w:r>
          </w:p>
          <w:p>
            <w:pPr>
              <w:spacing w:before="20" w:after="20"/>
            </w:pPr>
            <w:r>
              <w:rPr>
                <w:rFonts w:ascii="Aptos" w:hAnsi="Aptos"/>
                <w:sz w:val="22"/>
              </w:rPr>
              <w:t>3. Microsoft Learn – materiały .NET MAUI</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Matt Goldman, .NET MAUI in Action</w:t>
            </w:r>
          </w:p>
          <w:p>
            <w:pPr>
              <w:spacing w:before="20" w:after="20"/>
            </w:pPr>
            <w:r>
              <w:rPr>
                <w:rFonts w:ascii="Aptos" w:hAnsi="Aptos"/>
                <w:sz w:val="22"/>
              </w:rPr>
              <w:t>2. Materiały społeczności .NET MAUI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V</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V</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X</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