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React Native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MRN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i implementacja aplikacji mobilnej w React Native; obsługa stanu i nawigacji; integracja z API; przygotowanie dokumentacji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tworzenia aplikacji mobilnych z wykorzystaniem frameworka React Native. Studenci poznają architekturę aplikacji opartych na komponentach, zarządzanie stanem, nawigację oraz integrację z natywnymi funkcjami urządzeń mobilnych. Zajęcia mają charakter praktyczny i przygotowują do samodzielnego tworzenia prostych, wieloplatformowych aplikacji mobilnych na systemy Android i iOS.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mobile application development using the React Native framework. Students learn the architecture of component-based applications, state management, navigation, and integration with native mobile device features. The classes are practical in nature and prepare students to independently create simple cross-platform mobile applications for Android and iOS.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mobilnych i React Native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Środowisko pracy, Expo i konfiguracja projektu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Komponenty, JSX oraz właściwości komponentów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stanem i obsługa zdarzeń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Stylowanie interfejsu i layout aplikacji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Nawigacja pomiędzy ekranami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z API i obsługa danych zdalnych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Dostęp do funkcji urządzenia mobilnego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Debugowanie i testowanie aplikacji mobilnych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implementacja i prezentacja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Dokumentacja React Native: https://reactnative.dev/docs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Expo: https://docs.expo.dev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React: https://react.dev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edukacyjne społeczności React Native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podstawowe pojęcia związane z tworzeniem aplikacji mobilnych oraz architekturą React Native, w tym komponenty, stan, właściwości oraz cykl życia aplikacji.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prostą aplikację mobilną w React Native, korzystać z komponentów interfejsu, obsługiwać nawigację, komunikować się z zewnętrznym API oraz uruchamiać aplikację na emulatorze lub urządzeniu mobilnym.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planować realizację projektu aplikacji mobilnej, pracować z dokumentacją techniczną oraz dbać o czytelność i jakość kodu.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