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Rozwijanie i doskonalenie gry komputerowej w Unreal Engine; praca w grupie; przygotowanie końcowej prezentacji projektu z pełną oceną styl/rozgrywka/zabawa/kreatywność.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powtórka z WG1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Przypomnienie najważniejszych zagadnień z Wytwarzania gier 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Omówienie przykładowych projektów z poprzedniego semestru, analiza mocnych i słabych stron.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Trendy na rynku gier, nowości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Analityka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Rodzaje danych zbieranych w grach i ich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Narzędzia analityczne i ich zastosowanie w optymalizacji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Interpretacja danych, wyciąganie wniosków i podejmowanie decyzji na podstawie analizy.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Marketing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Wprowadzenie do marketingu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Definiowanie grupy docelowej, tworzenie persony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Kanały marketingowe dla gier, strategie promocji.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Rynek gier: VR, PC, Konsole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Omówienie specyfiki, zalet i wad tworzenia gier na różne platformy.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Trendy na poszczególnych rynkach, analiza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Wybór platformy docelowej dla gry, dostosowanie projektu do specyfiki rynku.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Zaawansowane techniki projektowania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Projektowanie narracji w grach, budowanie świata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Tworzenie angażującej rozgrywki, projektowanie wyzwań i nagród.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Balansowanie gry, zapewnienie odpowiedniego poziomu trudności.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Optymalizacja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Zaawansowana optymalizacja gier na platformy PC i konsolowe.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Optymalizacja grafiki, dźwięku i kodu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Narzędzia do profilowania i optymalizacji,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Zwiastuny gier i kampanie społecznościowe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zwiastunów gier przyciągających uwagę graczy.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Prowadzenie kampanii w mediach społecznościowych, budowanie zaangażowania.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Współpraca z influencerami, marketing szeptany.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Psychologia gier: kierowanie uwagą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Techniki narracji wizualnej w grach, budowanie napięcia i emocji.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Prowadzenie gracza przez świat gry, projektowanie intuicyjnego interfejsu.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Wykorzystanie dźwięku i muzyki do budowania atmosfery.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Sztuka w grach: kadrowanie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Podstawy kompozycji obrazu, stosowanie zasad kadrowania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 filmu: ujęcia, montaż, ruch kamery.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Analiza udanych przykładów, inspiracje z innych mediów.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Tworzenie gier jako biznes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Modele biznesowe w grach: free-to-play, premium, subskrypcje.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Monetyzacja gier, projektowanie systemu mikropłatności.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Aspekty prawne tworzenia gier, prawa autorskie.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Budowanie relacji z partnerami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Nawiązywanie kontaktów z wydawcami, platformami dystrybucji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Sposoby pozyskiwania funduszy na tworzenie gier, crowdfunding.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Prezentacja projektu gry, przygotowanie materiałów prasowych.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Budowanie i utrzymywanie społeczności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Sposoby budowania zaangażowanej społeczności wokół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Komunikacja z graczami, moderacja forów i grup dyskusyjnych.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Organizowanie konkursów i eventów, zarządzanie feedbackiem.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projektów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Prezentacja postępów prac nad projektami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Omówienie wyzwań i rozwiązań, analiza i feedback od prowadzącego i grupy.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Dzień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Prezentacja finalnych wersji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Testowanie gier przez studentów i zaproszonych 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Wręczenie nagród,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