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konfiguracja środowiska wirtualnego z systemem Windows Server; wykonywanie zadań administracyjnych (Active Directory, GPO, DNS, DHCP) poza zajęciami; przygotowanie sprawozdań z laboratoriów.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