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systemowe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LLP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58</w:t>
            </w:r>
          </w:p>
        </w:tc>
        <w:tc>
          <w:tcPr>
            <w:tcW w:type="dxa" w:w="1994"/>
            <w:gridSpan w:val="2"/>
          </w:tcPr>
          <w:p>
            <w:pPr>
              <w:spacing w:before="20" w:after="20"/>
            </w:pPr>
            <w:r>
              <w:rPr>
                <w:rFonts w:ascii="Aptos" w:hAnsi="Aptos"/>
                <w:b w:val="0"/>
                <w:i w:val="0"/>
                <w:sz w:val="22"/>
              </w:rPr>
              <w:t>2.3</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implementacja programów systemowych; ćwiczenia z systemowych wywołań API; przygotowanie do kolokwiów; praca z narzędziami debugowania na poziomie systemu.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Live-coding</w:t>
            </w:r>
          </w:p>
          <w:p>
            <w:pPr>
              <w:spacing w:before="20" w:after="20"/>
            </w:pPr>
            <w:r>
              <w:rPr>
                <w:rFonts w:ascii="Aptos" w:hAnsi="Aptos"/>
                <w:b w:val="0"/>
                <w:sz w:val="22"/>
              </w:rPr>
              <w:t>• Dyskusja</w:t>
            </w:r>
          </w:p>
          <w:p>
            <w:pPr>
              <w:spacing w:before="20" w:after="20"/>
            </w:pPr>
            <w:r>
              <w:rPr>
                <w:rFonts w:ascii="Aptos" w:hAnsi="Aptos"/>
                <w:b w:val="0"/>
                <w:sz w:val="22"/>
              </w:rPr>
              <w:t>• Wspólne rozwiązywanie zadań</w:t>
            </w:r>
          </w:p>
          <w:p>
            <w:pPr>
              <w:spacing w:before="20" w:after="20"/>
            </w:pPr>
            <w:r>
              <w:rPr>
                <w:rFonts w:ascii="Aptos" w:hAnsi="Aptos"/>
                <w:b/>
                <w:sz w:val="22"/>
              </w:rPr>
              <w:t>Laboratorium:</w:t>
            </w:r>
          </w:p>
          <w:p>
            <w:pPr>
              <w:spacing w:before="20" w:after="20"/>
            </w:pPr>
            <w:r>
              <w:rPr>
                <w:rFonts w:ascii="Aptos" w:hAnsi="Aptos"/>
                <w:b w:val="0"/>
                <w:sz w:val="22"/>
              </w:rPr>
              <w:t>• Laboratorium komputerowe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Programowanie strukturalne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jest zrozumienie, jak komputer wykonuje program na poziomie architektury i instrukcji procesora, oraz nabycie praktycznych umiejętności programowania w asemblerze x86. Student nauczy się świadomie operować pamięcią, stosem, przepływem sterowania (skoki, pętle) i arytmetyką, a także projektować i organizować kod</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is to understand how a computer executes a program at the level of processor architecture and instructions, and to acquire practical skills in x86 assembly programming. Students learn to work consciously with memory, the stack, control flow (jumps, loops), and arithmetic, as well as to design and organize code.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architektury komputera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Wstęp do programowania w x86 assembly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Pamięć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Skoki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Arytmetyka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ONP + Stos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Pętle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Projekt / funkcje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Projekt / funkcje, include, asm zaawansowany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Bootsector OS, BIOS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32-bit assembly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Bootsector, ładowanie jądra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Proste jądro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Proste mechanizmy OS, rozwój jądra OS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zaawansowane pojęcia z zakresu architektury i organizacji systemów komputerowych: model von Neumanna, pipeline, pamięć podręczna (cache), architekturę wielordzeniową i zestawy instrukcji (x86-64, ARM). [K_W06]</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programowania na poziomie asemblera: reprezentacje liczb (U2, IEEE 754), arytmetykę binarną, tryby adresowania, wywołania systemowe i konwencje wywoływania funkcji. [K_W06]</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zaprojektować proste układy kombinacyjne i sekwencyjne, obliczyć reprezentacje liczb całkowitych i zmiennoprzecinkowych oraz napisać programy w asemblerze x86-64 realizujące zadane algorytmy. [K_U12]</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kod maszynowy i asemblerowy wygenerowany przez kompilator C/C++, identyfikować optymalizacje i rozumieć niskopoziomowe aspekty wykonania programu. [K_U12]</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zgłębiania wiedzy z zakresu architektury procesorów i programowania niskopoziomowego w oparciu o dokumentację producentów i literaturę branżową.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wiedzy o niskopoziomowej architekturze systemów przy projektowaniu wydajnego i bezpiecznego oprogramowania. [K_K05]</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