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Projektowanie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Bartosz Marcinkowski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118</w:t>
            </w:r>
          </w:p>
        </w:tc>
        <w:tc>
          <w:tcPr>
            <w:tcW w:type="dxa" w:w="1994"/>
            <w:gridSpan w:val="2"/>
          </w:tcPr>
          <w:p>
            <w:pPr>
              <w:spacing w:before="20" w:after="20"/>
            </w:pPr>
            <w:r>
              <w:rPr>
                <w:rFonts w:ascii="Aptos" w:hAnsi="Aptos"/>
                <w:b w:val="0"/>
                <w:i w:val="0"/>
                <w:sz w:val="22"/>
              </w:rPr>
              <w:t>4.7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systemu informacyjnego z użyciem narzędzi CASE; tworzenie diagramów UML i dokumentacji; przygotowanie do kolokwium końcowego; prezentacja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kolokwium końcowe</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obiektowe w Javie</w:t>
            </w:r>
          </w:p>
        </w:tc>
        <w:tc>
          <w:tcPr>
            <w:tcW w:type="dxa" w:w="4986"/>
          </w:tcPr>
          <w:p>
            <w:pPr>
              <w:spacing w:before="20" w:after="20"/>
            </w:pPr>
            <w:r>
              <w:rPr>
                <w:rFonts w:ascii="Aptos" w:hAnsi="Aptos"/>
                <w:b w:val="0"/>
                <w:i w:val="0"/>
                <w:sz w:val="22"/>
              </w:rPr>
              <w:t>Relacyjne bazy danych</w:t>
            </w:r>
          </w:p>
        </w:tc>
      </w:tr>
      <w:tr>
        <w:tc>
          <w:tcPr>
            <w:tcW w:type="dxa" w:w="4986"/>
          </w:tcPr>
          <w:p>
            <w:pPr>
              <w:spacing w:before="20" w:after="20"/>
            </w:pPr>
            <w:r>
              <w:rPr>
                <w:rFonts w:ascii="Aptos" w:hAnsi="Aptos"/>
                <w:b w:val="0"/>
                <w:i w:val="0"/>
                <w:sz w:val="22"/>
              </w:rPr>
              <w:t>Podstawowe umiejętności w zakresie programowania obiektowego</w:t>
            </w:r>
          </w:p>
        </w:tc>
        <w:tc>
          <w:tcPr>
            <w:tcW w:type="dxa" w:w="4986"/>
          </w:tcPr>
          <w:p>
            <w:pPr>
              <w:spacing w:before="20" w:after="20"/>
            </w:pPr>
            <w:r>
              <w:rPr>
                <w:rFonts w:ascii="Aptos" w:hAnsi="Aptos"/>
                <w:b w:val="0"/>
                <w:i w:val="0"/>
                <w:sz w:val="22"/>
              </w:rPr>
              <w:t>Umiejętność projektowania podstawowych algorytmów</w:t>
            </w:r>
          </w:p>
        </w:tc>
      </w:tr>
      <w:tr>
        <w:tc>
          <w:tcPr>
            <w:tcW w:type="dxa" w:w="4986"/>
          </w:tcPr>
          <w:p>
            <w:pPr>
              <w:spacing w:before="20" w:after="20"/>
            </w:pPr>
            <w:r>
              <w:rPr>
                <w:rFonts w:ascii="Aptos" w:hAnsi="Aptos"/>
                <w:b w:val="0"/>
                <w:i w:val="0"/>
                <w:sz w:val="22"/>
              </w:rPr>
              <w:t>Ogólna znajomość problematyki relacyjnych baz danych</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słuchaczy z podstawowymi technikami analityczno-projektowymi, narzędziami CASE oraz założeniami metodologicznymi wytwarzania rozwiązań IT. Student musi wykazywać się znajomością najczęściej wykorzystywanych dokumentów przedprojektowych, rdzeniowych kategorii modelowania i diagramów języka UML oraz metod odwzorowania modelu obiektowego w wybranym języku programowania/schemacie relacyjnym z wykorzystaniem narzędziowych technik transformacji.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basic analytical and design techniques, CASE tools, and the methodological foundations of developing IT solutions. Students are expected to demonstrate knowledge of the most commonly used pre-project documents, core modeling categories and UML diagrams, as well as methods of mapping the object model into a selected programming language or relational schema using tool-supported transformation techniques.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Pojęcia i metody inżynierii oprogramowania. Cykl życia produktu informatycznego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Faza przedprojektowa i planowanie projektu; Dokument Założeń Wstępnych (DZW)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Inżynieria wymagań; pojęcie wymagania; kategorie i przykłady wymagań. Specyfikacja wymagań i dokument Specyfikacji Wymagań Systemowych (SWS)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Praktyczne przykłady konstrukcji SWS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Cechy narządzi CASE.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Graficzne techniki modelowania wymagań systemowych na przykładzie diagramów wymagań systemowych języka SysML. Strukturyzacja złożonych modeli z wykorzystaniem pakietów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Model przypadków użycia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Praktyka modelowania i specyfikacji przypadków użycia. Techniki specyfikacji scenariuszy przypadków użycia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Modelowanie dynamiki systemu w języku UML – wprowadzenie. Techniki modelowania interakcji w systemie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Diagramy sekwencji UML jako uniwersalna technika modelowania interakcji pomiędzy składowymi systemu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Alternatywne techniki modelowania interakcje na przykładzie diagramu komunikacji. Wstęp do transformacji w narzędziu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Specyfikowanie przypadków użycia z wykorzystaniem diagramów czynności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Modelowanie struktury systemu: obiekty, klasy, właściwości klasy, dziedziczenie, polimorfizm, agregacja. Wyrażanie struktury systemu w języku UML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Zaawansowane przykłady modelowania diagramu klas UML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Przekształcanie modeli klas w kod szkieletowy, modele w wybranych frameworkach i trwałe struktury bazodanowe w narzędziu Enterprise Architect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Diagramy maszyny stanowej jako technika zarządzania złożonością</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Wrycza S., Marcinkowski B., Wyrzykowski K. (2006): Język UML 2.0  w modelowaniu systemów informatycznych. Helion, Gliwice.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Wrycza S., Marcinkowski B., Maślankowski J. (2012): UML. Ćwiczenia zaawansowane. Helion, Gliwice.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Unified Modeling Language, version2.5.1 [oficjalna specyfikacja], https://www.omg.org/spec/UML/2.5.1/PDF, stan na dzień 20/04/2024</w:t>
            </w:r>
          </w:p>
          <w:p>
            <w:pPr>
              <w:spacing w:before="20" w:after="20"/>
            </w:pPr>
            <w:r>
              <w:rPr>
                <w:rFonts w:ascii="Aptos" w:hAnsi="Aptos"/>
                <w:sz w:val="22"/>
              </w:rPr>
              <w:t>• OMG Systems Modeling Language, version 1.7 beta [oficjalna specyfikacja], https://www.omg.org/spec/SysML/1.7/Beta1/PDF, stan na dzień 20/04/2024</w:t>
            </w:r>
          </w:p>
          <w:p>
            <w:pPr>
              <w:spacing w:before="20" w:after="20"/>
            </w:pPr>
            <w:r>
              <w:rPr>
                <w:rFonts w:ascii="Aptos" w:hAnsi="Aptos"/>
                <w:sz w:val="22"/>
              </w:rPr>
              <w:t>• Enterprise Architect User Guide, https://sparxsystems.com/enterprise_architect_user_guide/16.0, stan na dzień 20/04/2024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cechy najistotniejszych cykli wytwarzania/ewolucji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składnię rdzeniowych diagramów języka UML</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ograniczenia występujące w procesie wytwarzania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wagę wymagań systemowych w procesie wytwarzania oprogramowania</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techniki specyfikowania wymagań. Student zna i rozumie umiejscowienie poszczególnych elementów testowania w zależności od obranego cyklu</w:t>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potrafizaprojektować małoskalowe rozwiązanie IT w sposób holistyczny</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potrafikorzystać z narzędzi klasy CASE na poziomie średniozaawansowanym</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specyfikować wymagania systemowe</w:t>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potrafiprojektować algorytmikę przypadków użycia oraz interakcje pomiędzy składowymi przypadku użycia. Student potrafi projektować architekturę systemu wyrażoną klasami. Student potrafi iteracyjnie udoskonalać komponenty projektowe systemu</w:t>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prezentacja projektu i dokumentacji; kolokwium końcowe;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