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Dom – pomieszczenia i wyposażenie domu, sprzęty gospodarstwa domowego,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czasowniki estar, ser i haber, rodzajniki ściągnięte: al., del, przyimki miejsca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Miejsce zamieszkania – budynki miejskie, opis dzielnicy, liczebniki do 1000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Transport - środki transportu i korzystanie z nich, czasownik nieregularny ir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Szkoła – system edukacyjny w Hiszpanii, nazwy przedmiotów szkolnych,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wykonywane w szkole, obowiązki, przymiotniki nieokreślone muchos/as,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wskazywanie ilości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Życie codzienne – czynności dnia codziennego, przysłówki i wyrażenia czasowe,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odmiana czasowników zwrotnych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Czas wolny – formy spędzania czasu wolnego, częstotliwość wykonywanych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Święta w Hiszpanii – Wielkanoc, Święto ognia, tradycje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Miasto – obiekty miejskie, usługi, przyimki miejsca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