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Nauka znaków hiragany a,i,u,e,o /  ka,ki,ku,ke,ko,ga,gi,gu,ge,go, zwroty z życia codziennego, budowanie zdań z formą: ___wa____desu.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Nauka znaków hiragany : sa,shi,su,se,so,za,ji,zu,ze,zo,ta,chi,tsu,te,to,da,di,du,de,do  /przedstawienie się / przedstawienie drugiej osoby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Nauka znaków hiragany:  na,ni,nu,ne,no, ha,hi,fu,he,ho,ba,bi,bu,be,bo,pa,pi,pu,pe,po , liczby,wypracowanie: autoprezentacja/ nauka słówek zw. z hiraganą, nauka znaków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Nauka znaków hiragany:  ma,mi,mu,me,mo, ya,yu,yo, zaimki osobowe , kolokwium 1 (z hiragany)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Nauka znaków hiragany:  ra,ri,ru,re,ro,wa,wo,n  budowa zdań oraz tworzenie pytań, partykuła ka  / nauka słówek zw. z hiraganą  forma gramatyczna desu, deshita, ja arimasen, ja arimasendeshita/Dodatki do hiragany / partykuła to i no / nauka słówek zw. z hiraganą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Tworzenie form pytających „nan no ..””dare no …” / zaimki wskazujące kore, sore, are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narodowość/pytanie o wiek/nauka znaków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Kolokwium końcowe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