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w języku C++</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CPP</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15</w:t>
            </w:r>
          </w:p>
        </w:tc>
        <w:tc>
          <w:tcPr>
            <w:tcW w:type="dxa" w:w="2493"/>
          </w:tcPr>
          <w:p>
            <w:pPr>
              <w:spacing w:before="20" w:after="20"/>
            </w:pPr>
            <w:r>
              <w:rPr>
                <w:rFonts w:ascii="Aptos" w:hAnsi="Aptos"/>
                <w:b w:val="0"/>
                <w:i w:val="0"/>
                <w:sz w:val="22"/>
              </w:rPr>
              <w:t>15</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30</w:t>
            </w:r>
          </w:p>
        </w:tc>
        <w:tc>
          <w:tcPr>
            <w:tcW w:type="dxa" w:w="3324"/>
          </w:tcPr>
          <w:p>
            <w:pPr>
              <w:spacing w:before="20" w:after="20"/>
            </w:pPr>
            <w:r>
              <w:rPr>
                <w:rFonts w:ascii="Aptos" w:hAnsi="Aptos"/>
                <w:b w:val="0"/>
                <w:i w:val="0"/>
                <w:sz w:val="22"/>
              </w:rPr>
              <w:t>1.2</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20</w:t>
            </w:r>
          </w:p>
        </w:tc>
        <w:tc>
          <w:tcPr>
            <w:tcW w:type="dxa" w:w="3324"/>
          </w:tcPr>
          <w:p>
            <w:pPr>
              <w:spacing w:before="20" w:after="20"/>
            </w:pPr>
            <w:r>
              <w:rPr>
                <w:rFonts w:ascii="Aptos" w:hAnsi="Aptos"/>
                <w:b w:val="0"/>
                <w:i w:val="0"/>
                <w:sz w:val="22"/>
              </w:rPr>
              <w:t>0.8</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50</w:t>
            </w:r>
          </w:p>
        </w:tc>
        <w:tc>
          <w:tcPr>
            <w:tcW w:type="dxa" w:w="3324"/>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Projekt programistyczny realizowany indywidualnie lub w parach – 100%</w:t>
            </w:r>
          </w:p>
          <w:p>
            <w:pPr>
              <w:spacing w:before="20" w:after="20"/>
            </w:pPr>
            <w:r>
              <w:rPr>
                <w:rFonts w:ascii="Aptos" w:hAnsi="Aptos"/>
                <w:sz w:val="22"/>
              </w:rPr>
              <w:t>2. Ocena projektu obejmuje: poprawność działania programu, jakość i czytelność kodu, strukturę rozwiązania, zarządzanie pamięcią oraz dokumentację</w:t>
            </w:r>
          </w:p>
          <w:p>
            <w:pPr>
              <w:spacing w:before="20" w:after="20"/>
            </w:pPr>
            <w:r>
              <w:rPr>
                <w:rFonts w:ascii="Aptos" w:hAnsi="Aptos"/>
                <w:sz w:val="22"/>
              </w:rPr>
              <w:t>3. Warunkiem zaliczenia jest oddanie kompletnego projektu oraz jego pozytywna ocena</w:t>
            </w:r>
          </w:p>
        </w:tc>
        <w:tc>
          <w:tcPr>
            <w:tcW w:type="dxa" w:w="4986"/>
          </w:tcPr>
          <w:p>
            <w:pPr>
              <w:spacing w:before="20" w:after="20"/>
            </w:pPr>
            <w:r>
              <w:rPr>
                <w:rFonts w:ascii="Aptos" w:hAnsi="Aptos"/>
                <w:sz w:val="22"/>
              </w:rPr>
              <w:t>1. Projekt programistyczny realizowany indywidualnie lub w parach – 100%</w:t>
            </w:r>
          </w:p>
          <w:p>
            <w:pPr>
              <w:spacing w:before="20" w:after="20"/>
            </w:pPr>
            <w:r>
              <w:rPr>
                <w:rFonts w:ascii="Aptos" w:hAnsi="Aptos"/>
                <w:sz w:val="22"/>
              </w:rPr>
              <w:t>2. Ocena projektu obejmuje: poprawność działania programu, jakość i czytelność kodu, strukturę rozwiązania, zarządzanie pamięcią oraz dokumentację</w:t>
            </w:r>
          </w:p>
          <w:p>
            <w:pPr>
              <w:spacing w:before="20" w:after="20"/>
            </w:pPr>
            <w:r>
              <w:rPr>
                <w:rFonts w:ascii="Aptos" w:hAnsi="Aptos"/>
                <w:sz w:val="22"/>
              </w:rPr>
              <w:t>3. Warunkiem zaliczenia jest oddanie kompletnego projektu oraz jego pozytywna ocena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programowania w języku C++ oraz wykształcenie umiejętności tworzenia prostych aplikacji konsolowych z wykorzystaniem klasycznych konstrukcji programistycznych. Zajęcia kładą nacisk na zrozumienie modelu pamięci, poprawne użycie typów danych, funkcji i struktur, a także wprowadzenie do podstaw programowania obiektowego. Przedmiot przygotowuje studentów do dalszej nauki języków kompilowanych oraz pracy nad projektami wymagającymi większej kontroli nad wydajnością i zasobami.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programming in C++ and to develop the ability to create simple console applications using classical programming constructs. The course places emphasis on understanding the memory model, correct use of data types, functions and structures, as well as an introduction to the basics of object-oriented programming. It prepares students for further study of compiled languages and for work on projects requiring greater control over performance and resources.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Wprowadzenie do języka C++: zastosowania, kompilacja, struktura programu, pierwszy program.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Typy danych, zmienne, stałe, operatory, instrukcje wejścia i wyjścia (cin, cout).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Instrukcje sterujące: if, switch, pętle for, while, do while.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Funkcje: definicja, parametry, wartości zwracane, przeciążanie funkcji.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Tablice i łańcuchy znaków, podstawy pracy z pamięcią.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Wskaźniki i referencje – wprowadzenie i zastosowania.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Struktury i typy złożone.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Dynamiczna alokacja pamięci (new, delete) i podstawy bezpiecznego zarządzania zasobami.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Wprowadzenie do programowania obiektowego: klasy i obiekty.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 xml:space="preserve"> Konstruktory, destruktory, enkapsulacja.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 xml:space="preserve"> Dziedziczenie i polimorfizm – podstawy.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 xml:space="preserve"> Biblioteka standardowa STL – wprowadzenie (vector, string).</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Bjarne Stroustrup, Programming: Principles and Practice Using C++</w:t>
            </w:r>
          </w:p>
          <w:p>
            <w:pPr>
              <w:spacing w:before="20" w:after="20"/>
            </w:pPr>
            <w:r>
              <w:rPr>
                <w:rFonts w:ascii="Aptos" w:hAnsi="Aptos"/>
                <w:sz w:val="22"/>
              </w:rPr>
              <w:t>2. Stephen Prata, C++ Primer Plus</w:t>
            </w:r>
          </w:p>
          <w:p>
            <w:pPr>
              <w:spacing w:before="20" w:after="20"/>
            </w:pPr>
            <w:r>
              <w:rPr>
                <w:rFonts w:ascii="Aptos" w:hAnsi="Aptos"/>
                <w:sz w:val="22"/>
              </w:rPr>
              <w:t>3. Dokumentacja C++: https://en.cppreference.com</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Scott Meyers, Effective C++</w:t>
            </w:r>
          </w:p>
          <w:p>
            <w:pPr>
              <w:spacing w:before="20" w:after="20"/>
            </w:pPr>
            <w:r>
              <w:rPr>
                <w:rFonts w:ascii="Aptos" w:hAnsi="Aptos"/>
                <w:sz w:val="22"/>
              </w:rPr>
              <w:t>2. Herb Sutter, Exceptional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ź</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