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3</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Wiederholung des Konjuktivs. Sprachspiele./ T2- Unser Leben mit neuen Medien.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Was ist Freundcshaft?/ T2- Campus in Deutschalnd. Studieren in Deutschland.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eine informelle E-mail schreiben. Saetze mut ‘weil’, ‘deshalb’, obwohl’. T2- wer die wahl hat?- HV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Sätze mit „trotzdem” und „deshalb”. T2- Eine formelle E-mail schreiben. Seinen weg finden.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Frust im Studium. T2: Sätze mit „obwohl”, „trotzdem” – Wiederholung.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Wiedeholung des Wortschatzes. T2- Engagement für Natur und Menschen.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Ostern in Deutschland. T2- WWOOF- Arbeit am Text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Zaliczenie. T2: Unten im Tal oder oben auf der Alp. – Arbeit mit dem Text.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T1- Eine tolle Erfahrung. T2: sich begrüssen- international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Siezen, dozen, miteinander reden. T2: Keine Panik-niemand ist perfekt.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T1: Zaliczenie; Keine Panik- Fehler machen. T2: Eine Stelle in Dresden.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T1: Silicon Saxony. T2: Geschichten und Gesichter Berlins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T1:Berliner Geschichten. T2: warum auswandern?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T1: sich informieren. T2: Im Gastland – Österreich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T1: Typisch deutsch und österreichisch, T2: Politik in Deutschland.</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