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Kilka kartkówek. Na zaliczenie części teoretycznej ćwiczeń student jest zobowiązany uzyskać wynik powyżej 50% możliwych punktów.  Istnieje możliwość poprawy kartkówek na dziewiątych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Ustalenie oceny zaliczeniowej na podstawie ocen cząstkowych otrzymanych w  trakcie trwania semestru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