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Algorytmy iproblemy algorytmiczne; Złożoność czasowa i pamięciowa;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Specyfikowanie problemów, własność stopu, problemy nierozstrzygalne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Logika Hoare’ai metody dowodzenia własności stopu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Proste algorytmy sortujące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Quicksort; algorytmy sortujące w czasie liniowym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dynamiczne i zachłanne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Kolejki, stosy, listy i drzewa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Tablice z haszowaniem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Twierdzenie o rekursji uniwersalnej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Drzewa BST, drzewa czerwono-czarne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Algorytmy grafowe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teorii złożoności, klasy złożoności, metody redukcji i problemy zupełne w klasie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Języki formalne – języki regularne, kontekstowe i bezkontekstowe,automaty i gramatyki.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