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.NET MAUI i architektury aplikacji wieloplatformowych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.NET MAUI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XAML i budowa interfejsu użytkownika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Wzorzec MVVM i powiązania danych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Layouty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Nawigacja pomiędzy widokami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Dostęp do natywnych funkcji urządzenia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